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BB7" w:rsidRPr="00185862" w:rsidRDefault="00F51BB7" w:rsidP="001370A8">
      <w:pPr>
        <w:jc w:val="center"/>
        <w:rPr>
          <w:rFonts w:ascii="Arial Rounded MT Bold" w:hAnsi="Arial Rounded MT Bold"/>
          <w:b/>
          <w:sz w:val="32"/>
          <w:szCs w:val="32"/>
        </w:rPr>
      </w:pPr>
    </w:p>
    <w:p w:rsidR="00436D05" w:rsidRDefault="00DB2DFF" w:rsidP="001370A8">
      <w:pPr>
        <w:jc w:val="center"/>
        <w:rPr>
          <w:rFonts w:ascii="Arial Rounded MT Bold" w:hAnsi="Arial Rounded MT Bold"/>
          <w:b/>
          <w:sz w:val="32"/>
          <w:szCs w:val="32"/>
        </w:rPr>
      </w:pPr>
      <w:r w:rsidRPr="00185862">
        <w:rPr>
          <w:rFonts w:ascii="Arial Rounded MT Bold" w:hAnsi="Arial Rounded MT Bold"/>
          <w:b/>
          <w:sz w:val="32"/>
          <w:szCs w:val="32"/>
        </w:rPr>
        <w:t>PH EN LOS ALIMENTOS DE LA TIENDA ESCOLAR</w:t>
      </w:r>
    </w:p>
    <w:p w:rsidR="0096486B" w:rsidRPr="00185862" w:rsidRDefault="0096486B" w:rsidP="001370A8">
      <w:pPr>
        <w:jc w:val="center"/>
        <w:rPr>
          <w:rFonts w:ascii="Arial Rounded MT Bold" w:hAnsi="Arial Rounded MT Bold"/>
          <w:b/>
          <w:sz w:val="32"/>
          <w:szCs w:val="32"/>
        </w:rPr>
      </w:pPr>
    </w:p>
    <w:p w:rsidR="00185862" w:rsidRDefault="00185862" w:rsidP="004A57E2">
      <w:pPr>
        <w:rPr>
          <w:rFonts w:cstheme="minorHAnsi"/>
          <w:b/>
          <w:i/>
          <w:sz w:val="24"/>
          <w:szCs w:val="24"/>
        </w:rPr>
      </w:pPr>
    </w:p>
    <w:p w:rsidR="00185862" w:rsidRDefault="00185862" w:rsidP="004A57E2">
      <w:pPr>
        <w:rPr>
          <w:rFonts w:cstheme="minorHAnsi"/>
          <w:b/>
          <w:i/>
          <w:sz w:val="24"/>
          <w:szCs w:val="24"/>
        </w:rPr>
      </w:pPr>
      <w:r w:rsidRPr="001370A8">
        <w:rPr>
          <w:rFonts w:cstheme="minorHAnsi"/>
          <w:b/>
          <w:i/>
          <w:noProof/>
          <w:sz w:val="24"/>
          <w:szCs w:val="24"/>
          <w:lang w:eastAsia="es-CO"/>
        </w:rPr>
        <w:drawing>
          <wp:anchor distT="0" distB="0" distL="114300" distR="114300" simplePos="0" relativeHeight="251658240" behindDoc="1" locked="0" layoutInCell="1" allowOverlap="1" wp14:anchorId="1A54100C" wp14:editId="25F86C76">
            <wp:simplePos x="0" y="0"/>
            <wp:positionH relativeFrom="column">
              <wp:posOffset>2348865</wp:posOffset>
            </wp:positionH>
            <wp:positionV relativeFrom="paragraph">
              <wp:posOffset>63500</wp:posOffset>
            </wp:positionV>
            <wp:extent cx="3105150" cy="1835150"/>
            <wp:effectExtent l="0" t="228600" r="19050" b="37465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jpeg"/>
                    <pic:cNvPicPr/>
                  </pic:nvPicPr>
                  <pic:blipFill>
                    <a:blip r:embed="rId9">
                      <a:extLst>
                        <a:ext uri="{28A0092B-C50C-407E-A947-70E740481C1C}">
                          <a14:useLocalDpi xmlns:a14="http://schemas.microsoft.com/office/drawing/2010/main" val="0"/>
                        </a:ext>
                      </a:extLst>
                    </a:blip>
                    <a:stretch>
                      <a:fillRect/>
                    </a:stretch>
                  </pic:blipFill>
                  <pic:spPr>
                    <a:xfrm>
                      <a:off x="0" y="0"/>
                      <a:ext cx="3105150" cy="183515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margin">
              <wp14:pctWidth>0</wp14:pctWidth>
            </wp14:sizeRelH>
            <wp14:sizeRelV relativeFrom="margin">
              <wp14:pctHeight>0</wp14:pctHeight>
            </wp14:sizeRelV>
          </wp:anchor>
        </w:drawing>
      </w:r>
    </w:p>
    <w:p w:rsidR="00DB2DFF" w:rsidRDefault="00DB2DFF" w:rsidP="004A57E2">
      <w:pPr>
        <w:rPr>
          <w:rFonts w:cstheme="minorHAnsi"/>
          <w:b/>
          <w:i/>
          <w:sz w:val="24"/>
          <w:szCs w:val="24"/>
        </w:rPr>
      </w:pPr>
      <w:r w:rsidRPr="001370A8">
        <w:rPr>
          <w:rFonts w:cstheme="minorHAnsi"/>
          <w:b/>
          <w:i/>
          <w:sz w:val="24"/>
          <w:szCs w:val="24"/>
        </w:rPr>
        <w:t>11°1</w:t>
      </w:r>
    </w:p>
    <w:p w:rsidR="001370A8" w:rsidRPr="001370A8" w:rsidRDefault="001370A8" w:rsidP="004A57E2">
      <w:pPr>
        <w:rPr>
          <w:rFonts w:cstheme="minorHAnsi"/>
          <w:b/>
          <w:i/>
        </w:rPr>
      </w:pPr>
      <w:r w:rsidRPr="001370A8">
        <w:rPr>
          <w:rFonts w:cstheme="minorHAnsi"/>
          <w:b/>
          <w:i/>
        </w:rPr>
        <w:t>AUTORES</w:t>
      </w:r>
    </w:p>
    <w:p w:rsidR="00DB2DFF" w:rsidRPr="001370A8" w:rsidRDefault="00DB2DFF" w:rsidP="004A57E2">
      <w:pPr>
        <w:spacing w:after="0"/>
        <w:rPr>
          <w:i/>
        </w:rPr>
      </w:pPr>
      <w:r w:rsidRPr="001370A8">
        <w:rPr>
          <w:i/>
        </w:rPr>
        <w:t>karolayn Barreto</w:t>
      </w:r>
      <w:r w:rsidR="001370A8">
        <w:rPr>
          <w:i/>
        </w:rPr>
        <w:t xml:space="preserve"> González</w:t>
      </w:r>
    </w:p>
    <w:p w:rsidR="00DB2DFF" w:rsidRPr="001370A8" w:rsidRDefault="004A57E2" w:rsidP="004A57E2">
      <w:pPr>
        <w:tabs>
          <w:tab w:val="left" w:pos="1455"/>
          <w:tab w:val="right" w:pos="8838"/>
        </w:tabs>
        <w:spacing w:after="0"/>
        <w:rPr>
          <w:i/>
        </w:rPr>
      </w:pPr>
      <w:r>
        <w:rPr>
          <w:i/>
        </w:rPr>
        <w:t>Duban Andrey Meneses</w:t>
      </w:r>
      <w:r w:rsidR="00185862">
        <w:rPr>
          <w:i/>
        </w:rPr>
        <w:tab/>
      </w:r>
      <w:r w:rsidR="00185862">
        <w:rPr>
          <w:i/>
        </w:rPr>
        <w:tab/>
      </w:r>
    </w:p>
    <w:p w:rsidR="00DB2DFF" w:rsidRPr="00DB2DFF" w:rsidRDefault="001370A8" w:rsidP="004A57E2">
      <w:pPr>
        <w:spacing w:after="0"/>
        <w:rPr>
          <w:i/>
        </w:rPr>
      </w:pPr>
      <w:r>
        <w:rPr>
          <w:i/>
        </w:rPr>
        <w:t>Cristian Z</w:t>
      </w:r>
      <w:r w:rsidR="00DB2DFF" w:rsidRPr="001370A8">
        <w:rPr>
          <w:i/>
        </w:rPr>
        <w:t>uluaga</w:t>
      </w:r>
      <w:r w:rsidR="00DB2DFF" w:rsidRPr="00DB2DFF">
        <w:rPr>
          <w:i/>
        </w:rPr>
        <w:br/>
      </w:r>
      <w:r w:rsidR="00185862">
        <w:rPr>
          <w:i/>
        </w:rPr>
        <w:t>Jhon Eduardo robledo</w:t>
      </w:r>
    </w:p>
    <w:p w:rsidR="00DB2DFF" w:rsidRDefault="00DB2DFF"/>
    <w:p w:rsidR="0096486B" w:rsidRDefault="0096486B">
      <w:pPr>
        <w:rPr>
          <w:b/>
        </w:rPr>
      </w:pPr>
    </w:p>
    <w:p w:rsidR="00185862" w:rsidRPr="000553AA" w:rsidRDefault="00185862" w:rsidP="000553AA">
      <w:pPr>
        <w:pStyle w:val="Prrafodelista"/>
        <w:numPr>
          <w:ilvl w:val="0"/>
          <w:numId w:val="4"/>
        </w:numPr>
        <w:rPr>
          <w:rFonts w:ascii="Arial" w:hAnsi="Arial" w:cs="Arial"/>
          <w:b/>
          <w:sz w:val="24"/>
          <w:szCs w:val="24"/>
        </w:rPr>
      </w:pPr>
      <w:r w:rsidRPr="000553AA">
        <w:rPr>
          <w:rFonts w:ascii="Arial" w:hAnsi="Arial" w:cs="Arial"/>
          <w:b/>
          <w:sz w:val="24"/>
          <w:szCs w:val="24"/>
        </w:rPr>
        <w:t>Introducción</w:t>
      </w:r>
    </w:p>
    <w:p w:rsidR="00185862" w:rsidRPr="000553AA" w:rsidRDefault="00185862" w:rsidP="000553AA">
      <w:pPr>
        <w:jc w:val="both"/>
        <w:rPr>
          <w:rFonts w:ascii="Arial" w:hAnsi="Arial" w:cs="Arial"/>
          <w:sz w:val="24"/>
          <w:szCs w:val="24"/>
        </w:rPr>
      </w:pPr>
      <w:r w:rsidRPr="000553AA">
        <w:rPr>
          <w:rFonts w:ascii="Arial" w:hAnsi="Arial" w:cs="Arial"/>
          <w:sz w:val="24"/>
          <w:szCs w:val="24"/>
        </w:rPr>
        <w:t xml:space="preserve">En las clases de química se habla en algunos temas sobre el concepto PH, se realizan ejercicios </w:t>
      </w:r>
      <w:r w:rsidR="0096486B" w:rsidRPr="000553AA">
        <w:rPr>
          <w:rFonts w:ascii="Arial" w:hAnsi="Arial" w:cs="Arial"/>
          <w:sz w:val="24"/>
          <w:szCs w:val="24"/>
        </w:rPr>
        <w:t>prácticos</w:t>
      </w:r>
      <w:r w:rsidRPr="000553AA">
        <w:rPr>
          <w:rFonts w:ascii="Arial" w:hAnsi="Arial" w:cs="Arial"/>
          <w:sz w:val="24"/>
          <w:szCs w:val="24"/>
        </w:rPr>
        <w:t xml:space="preserve"> e incluso laboratorios que evidencian lo que se estudia teóricamente. En este proyecto de investigación se hace un análisis de este concepto de una manera </w:t>
      </w:r>
      <w:r w:rsidR="0096486B" w:rsidRPr="000553AA">
        <w:rPr>
          <w:rFonts w:ascii="Arial" w:hAnsi="Arial" w:cs="Arial"/>
          <w:sz w:val="24"/>
          <w:szCs w:val="24"/>
        </w:rPr>
        <w:t>práctica. Analizamos algunos de los productos  de la tienda escolar con el propósito de mostrar a la comunidad institucional un análisis de la calidad de los alimentos desde el parámetro del PH. Utilizamos un PH-metro para realizar las mediciones y parte de los resultados indican que los alimentos de la tienda escolar presentan en su mayoría componentes de tipo ácido.</w:t>
      </w:r>
    </w:p>
    <w:p w:rsidR="00185862" w:rsidRPr="000553AA" w:rsidRDefault="00185862" w:rsidP="000553AA">
      <w:pPr>
        <w:rPr>
          <w:rFonts w:ascii="Arial" w:hAnsi="Arial" w:cs="Arial"/>
          <w:sz w:val="24"/>
          <w:szCs w:val="24"/>
        </w:rPr>
      </w:pPr>
    </w:p>
    <w:p w:rsidR="0096486B" w:rsidRPr="000553AA" w:rsidRDefault="0096486B" w:rsidP="000553AA">
      <w:pPr>
        <w:rPr>
          <w:rFonts w:ascii="Arial" w:hAnsi="Arial" w:cs="Arial"/>
          <w:sz w:val="24"/>
          <w:szCs w:val="24"/>
        </w:rPr>
      </w:pPr>
    </w:p>
    <w:p w:rsidR="0096486B" w:rsidRPr="000553AA" w:rsidRDefault="0096486B" w:rsidP="000553AA">
      <w:pPr>
        <w:rPr>
          <w:rFonts w:ascii="Arial" w:hAnsi="Arial" w:cs="Arial"/>
          <w:sz w:val="24"/>
          <w:szCs w:val="24"/>
        </w:rPr>
      </w:pPr>
    </w:p>
    <w:p w:rsidR="0096486B" w:rsidRPr="000553AA" w:rsidRDefault="0096486B" w:rsidP="000553AA">
      <w:pPr>
        <w:rPr>
          <w:rFonts w:ascii="Arial" w:hAnsi="Arial" w:cs="Arial"/>
          <w:sz w:val="24"/>
          <w:szCs w:val="24"/>
        </w:rPr>
      </w:pPr>
    </w:p>
    <w:p w:rsidR="0096486B" w:rsidRPr="000553AA" w:rsidRDefault="0096486B" w:rsidP="000553AA">
      <w:pPr>
        <w:rPr>
          <w:rFonts w:ascii="Arial" w:hAnsi="Arial" w:cs="Arial"/>
          <w:sz w:val="24"/>
          <w:szCs w:val="24"/>
        </w:rPr>
      </w:pPr>
    </w:p>
    <w:p w:rsidR="0096486B" w:rsidRPr="000553AA" w:rsidRDefault="0096486B" w:rsidP="000553AA">
      <w:pPr>
        <w:rPr>
          <w:rFonts w:ascii="Arial" w:hAnsi="Arial" w:cs="Arial"/>
          <w:sz w:val="24"/>
          <w:szCs w:val="24"/>
        </w:rPr>
      </w:pPr>
    </w:p>
    <w:p w:rsidR="0096486B" w:rsidRPr="000553AA" w:rsidRDefault="0096486B" w:rsidP="000553AA">
      <w:pPr>
        <w:rPr>
          <w:rFonts w:ascii="Arial" w:hAnsi="Arial" w:cs="Arial"/>
          <w:sz w:val="24"/>
          <w:szCs w:val="24"/>
        </w:rPr>
      </w:pPr>
    </w:p>
    <w:p w:rsidR="0096486B" w:rsidRPr="000553AA" w:rsidRDefault="0096486B" w:rsidP="000553AA">
      <w:pPr>
        <w:rPr>
          <w:rFonts w:ascii="Arial" w:hAnsi="Arial" w:cs="Arial"/>
          <w:sz w:val="24"/>
          <w:szCs w:val="24"/>
        </w:rPr>
      </w:pPr>
    </w:p>
    <w:p w:rsidR="001370A8" w:rsidRPr="000553AA" w:rsidRDefault="001370A8" w:rsidP="000553AA">
      <w:pPr>
        <w:pStyle w:val="Prrafodelista"/>
        <w:numPr>
          <w:ilvl w:val="0"/>
          <w:numId w:val="4"/>
        </w:numPr>
        <w:spacing w:after="120"/>
        <w:rPr>
          <w:rFonts w:ascii="Arial" w:hAnsi="Arial" w:cs="Arial"/>
          <w:b/>
          <w:sz w:val="24"/>
          <w:szCs w:val="24"/>
        </w:rPr>
      </w:pPr>
      <w:r w:rsidRPr="000553AA">
        <w:rPr>
          <w:rFonts w:ascii="Arial" w:hAnsi="Arial" w:cs="Arial"/>
          <w:b/>
          <w:sz w:val="24"/>
          <w:szCs w:val="24"/>
        </w:rPr>
        <w:t xml:space="preserve">Objetivos </w:t>
      </w:r>
    </w:p>
    <w:p w:rsidR="0091041B" w:rsidRPr="000553AA" w:rsidRDefault="0091041B" w:rsidP="000553AA">
      <w:pPr>
        <w:pStyle w:val="Prrafodelista"/>
        <w:spacing w:after="120"/>
        <w:rPr>
          <w:rFonts w:ascii="Arial" w:hAnsi="Arial" w:cs="Arial"/>
          <w:b/>
          <w:sz w:val="24"/>
          <w:szCs w:val="24"/>
        </w:rPr>
      </w:pPr>
    </w:p>
    <w:p w:rsidR="00927ABF" w:rsidRPr="000553AA" w:rsidRDefault="00927ABF" w:rsidP="000553AA">
      <w:pPr>
        <w:pStyle w:val="Prrafodelista"/>
        <w:numPr>
          <w:ilvl w:val="1"/>
          <w:numId w:val="5"/>
        </w:numPr>
        <w:spacing w:after="120"/>
        <w:jc w:val="both"/>
        <w:rPr>
          <w:rFonts w:ascii="Arial" w:hAnsi="Arial" w:cs="Arial"/>
          <w:b/>
          <w:sz w:val="24"/>
          <w:szCs w:val="24"/>
        </w:rPr>
      </w:pPr>
      <w:r w:rsidRPr="000553AA">
        <w:rPr>
          <w:rFonts w:ascii="Arial" w:hAnsi="Arial" w:cs="Arial"/>
          <w:b/>
          <w:sz w:val="24"/>
          <w:szCs w:val="24"/>
        </w:rPr>
        <w:t xml:space="preserve"> </w:t>
      </w:r>
      <w:r w:rsidR="00BE2458" w:rsidRPr="000553AA">
        <w:rPr>
          <w:rFonts w:ascii="Arial" w:hAnsi="Arial" w:cs="Arial"/>
          <w:b/>
          <w:sz w:val="24"/>
          <w:szCs w:val="24"/>
        </w:rPr>
        <w:t>General:</w:t>
      </w:r>
      <w:r w:rsidR="001370A8" w:rsidRPr="000553AA">
        <w:rPr>
          <w:rFonts w:ascii="Arial" w:hAnsi="Arial" w:cs="Arial"/>
          <w:sz w:val="24"/>
          <w:szCs w:val="24"/>
        </w:rPr>
        <w:t xml:space="preserve"> Determinar el pH de </w:t>
      </w:r>
      <w:r w:rsidR="00BE2458" w:rsidRPr="000553AA">
        <w:rPr>
          <w:rFonts w:ascii="Arial" w:hAnsi="Arial" w:cs="Arial"/>
          <w:sz w:val="24"/>
          <w:szCs w:val="24"/>
        </w:rPr>
        <w:t xml:space="preserve">los </w:t>
      </w:r>
      <w:r w:rsidR="001370A8" w:rsidRPr="000553AA">
        <w:rPr>
          <w:rFonts w:ascii="Arial" w:hAnsi="Arial" w:cs="Arial"/>
          <w:sz w:val="24"/>
          <w:szCs w:val="24"/>
        </w:rPr>
        <w:t>productos de mayor con</w:t>
      </w:r>
      <w:r w:rsidR="00BE2458" w:rsidRPr="000553AA">
        <w:rPr>
          <w:rFonts w:ascii="Arial" w:hAnsi="Arial" w:cs="Arial"/>
          <w:sz w:val="24"/>
          <w:szCs w:val="24"/>
        </w:rPr>
        <w:t>sumo en la tienda escolar, mediante el uso de herramientas de laboratorio para evaluar</w:t>
      </w:r>
      <w:r w:rsidR="0074060C" w:rsidRPr="000553AA">
        <w:rPr>
          <w:rFonts w:ascii="Arial" w:hAnsi="Arial" w:cs="Arial"/>
          <w:sz w:val="24"/>
          <w:szCs w:val="24"/>
        </w:rPr>
        <w:t xml:space="preserve"> su grado de acidez</w:t>
      </w:r>
      <w:r w:rsidR="00E5069D" w:rsidRPr="000553AA">
        <w:rPr>
          <w:rFonts w:ascii="Arial" w:hAnsi="Arial" w:cs="Arial"/>
          <w:sz w:val="24"/>
          <w:szCs w:val="24"/>
        </w:rPr>
        <w:t>.</w:t>
      </w:r>
    </w:p>
    <w:p w:rsidR="0091041B" w:rsidRPr="000553AA" w:rsidRDefault="0091041B" w:rsidP="000553AA">
      <w:pPr>
        <w:pStyle w:val="Prrafodelista"/>
        <w:spacing w:after="120"/>
        <w:ind w:left="644"/>
        <w:jc w:val="both"/>
        <w:rPr>
          <w:rFonts w:ascii="Arial" w:hAnsi="Arial" w:cs="Arial"/>
          <w:b/>
          <w:sz w:val="24"/>
          <w:szCs w:val="24"/>
        </w:rPr>
      </w:pPr>
    </w:p>
    <w:p w:rsidR="00D7486E" w:rsidRPr="000553AA" w:rsidRDefault="00BE2458" w:rsidP="000553AA">
      <w:pPr>
        <w:pStyle w:val="Prrafodelista"/>
        <w:numPr>
          <w:ilvl w:val="1"/>
          <w:numId w:val="5"/>
        </w:numPr>
        <w:spacing w:after="120"/>
        <w:jc w:val="both"/>
        <w:rPr>
          <w:rFonts w:ascii="Arial" w:hAnsi="Arial" w:cs="Arial"/>
          <w:b/>
          <w:sz w:val="24"/>
          <w:szCs w:val="24"/>
        </w:rPr>
      </w:pPr>
      <w:r w:rsidRPr="000553AA">
        <w:rPr>
          <w:rFonts w:ascii="Arial" w:hAnsi="Arial" w:cs="Arial"/>
          <w:b/>
          <w:sz w:val="24"/>
          <w:szCs w:val="24"/>
        </w:rPr>
        <w:t xml:space="preserve">Específicos: </w:t>
      </w:r>
      <w:r w:rsidR="0074060C" w:rsidRPr="000553AA">
        <w:rPr>
          <w:rFonts w:ascii="Arial" w:hAnsi="Arial" w:cs="Arial"/>
          <w:sz w:val="24"/>
          <w:szCs w:val="24"/>
        </w:rPr>
        <w:t>Realizar</w:t>
      </w:r>
      <w:r w:rsidR="00A875F9" w:rsidRPr="000553AA">
        <w:rPr>
          <w:rFonts w:ascii="Arial" w:hAnsi="Arial" w:cs="Arial"/>
          <w:sz w:val="24"/>
          <w:szCs w:val="24"/>
        </w:rPr>
        <w:t xml:space="preserve"> un</w:t>
      </w:r>
      <w:r w:rsidR="0074060C" w:rsidRPr="000553AA">
        <w:rPr>
          <w:rFonts w:ascii="Arial" w:hAnsi="Arial" w:cs="Arial"/>
          <w:sz w:val="24"/>
          <w:szCs w:val="24"/>
        </w:rPr>
        <w:t xml:space="preserve"> listado de los productos de mayor consumo en la ti</w:t>
      </w:r>
      <w:r w:rsidR="00A875F9" w:rsidRPr="000553AA">
        <w:rPr>
          <w:rFonts w:ascii="Arial" w:hAnsi="Arial" w:cs="Arial"/>
          <w:sz w:val="24"/>
          <w:szCs w:val="24"/>
        </w:rPr>
        <w:t>enda para su posterior análisis químico.</w:t>
      </w:r>
    </w:p>
    <w:p w:rsidR="00D7486E" w:rsidRPr="000553AA" w:rsidRDefault="00D7486E" w:rsidP="000553AA">
      <w:pPr>
        <w:pStyle w:val="Prrafodelista"/>
        <w:spacing w:after="120"/>
        <w:ind w:left="644"/>
        <w:jc w:val="both"/>
        <w:rPr>
          <w:rFonts w:ascii="Arial" w:hAnsi="Arial" w:cs="Arial"/>
          <w:b/>
          <w:sz w:val="24"/>
          <w:szCs w:val="24"/>
        </w:rPr>
      </w:pPr>
    </w:p>
    <w:p w:rsidR="00927ABF" w:rsidRPr="000553AA" w:rsidRDefault="00BE2458" w:rsidP="000553AA">
      <w:pPr>
        <w:pStyle w:val="Prrafodelista"/>
        <w:numPr>
          <w:ilvl w:val="0"/>
          <w:numId w:val="4"/>
        </w:numPr>
        <w:spacing w:after="120"/>
        <w:rPr>
          <w:rFonts w:ascii="Arial" w:hAnsi="Arial" w:cs="Arial"/>
          <w:sz w:val="24"/>
          <w:szCs w:val="24"/>
        </w:rPr>
      </w:pPr>
      <w:r w:rsidRPr="000553AA">
        <w:rPr>
          <w:rFonts w:ascii="Arial" w:hAnsi="Arial" w:cs="Arial"/>
          <w:b/>
          <w:sz w:val="24"/>
          <w:szCs w:val="24"/>
        </w:rPr>
        <w:t xml:space="preserve">Marco teórico: </w:t>
      </w:r>
      <w:r w:rsidR="00FE7D78" w:rsidRPr="000553AA">
        <w:rPr>
          <w:rFonts w:ascii="Arial" w:hAnsi="Arial" w:cs="Arial"/>
          <w:sz w:val="24"/>
          <w:szCs w:val="24"/>
        </w:rPr>
        <w:t xml:space="preserve">A continuación se presentaran diferentes aspectos que nos ayudaran para nuestra investigación </w:t>
      </w:r>
    </w:p>
    <w:p w:rsidR="0091041B" w:rsidRPr="000553AA" w:rsidRDefault="0091041B" w:rsidP="000553AA">
      <w:pPr>
        <w:pStyle w:val="Prrafodelista"/>
        <w:rPr>
          <w:rFonts w:ascii="Arial" w:hAnsi="Arial" w:cs="Arial"/>
          <w:sz w:val="24"/>
          <w:szCs w:val="24"/>
        </w:rPr>
      </w:pPr>
    </w:p>
    <w:p w:rsidR="00B677F8" w:rsidRPr="000553AA" w:rsidRDefault="00D7486E" w:rsidP="000553AA">
      <w:pPr>
        <w:jc w:val="both"/>
        <w:rPr>
          <w:rFonts w:ascii="Arial" w:hAnsi="Arial" w:cs="Arial"/>
          <w:b/>
          <w:sz w:val="24"/>
          <w:szCs w:val="24"/>
        </w:rPr>
      </w:pPr>
      <w:r w:rsidRPr="000553AA">
        <w:rPr>
          <w:rFonts w:ascii="Arial" w:hAnsi="Arial" w:cs="Arial"/>
          <w:b/>
          <w:sz w:val="24"/>
          <w:szCs w:val="24"/>
        </w:rPr>
        <w:t xml:space="preserve">3.1. </w:t>
      </w:r>
      <w:r w:rsidR="00927ABF" w:rsidRPr="000553AA">
        <w:rPr>
          <w:rFonts w:ascii="Arial" w:hAnsi="Arial" w:cs="Arial"/>
          <w:b/>
          <w:sz w:val="24"/>
          <w:szCs w:val="24"/>
        </w:rPr>
        <w:t xml:space="preserve">Definición: </w:t>
      </w:r>
    </w:p>
    <w:p w:rsidR="0091041B" w:rsidRPr="000553AA" w:rsidRDefault="00D7486E" w:rsidP="000553AA">
      <w:pPr>
        <w:jc w:val="both"/>
        <w:rPr>
          <w:rFonts w:ascii="Arial" w:hAnsi="Arial" w:cs="Arial"/>
          <w:b/>
          <w:sz w:val="24"/>
          <w:szCs w:val="24"/>
        </w:rPr>
      </w:pPr>
      <w:r w:rsidRPr="000553AA">
        <w:rPr>
          <w:rFonts w:ascii="Arial" w:hAnsi="Arial" w:cs="Arial"/>
          <w:sz w:val="24"/>
          <w:szCs w:val="24"/>
        </w:rPr>
        <w:t xml:space="preserve">Desde las clases de química se </w:t>
      </w:r>
      <w:r w:rsidR="00FD6D40" w:rsidRPr="000553AA">
        <w:rPr>
          <w:rFonts w:ascii="Arial" w:hAnsi="Arial" w:cs="Arial"/>
          <w:sz w:val="24"/>
          <w:szCs w:val="24"/>
        </w:rPr>
        <w:t>definió</w:t>
      </w:r>
      <w:r w:rsidRPr="000553AA">
        <w:rPr>
          <w:rFonts w:ascii="Arial" w:hAnsi="Arial" w:cs="Arial"/>
          <w:sz w:val="24"/>
          <w:szCs w:val="24"/>
        </w:rPr>
        <w:t xml:space="preserve"> el PH como el potencial de Hidr</w:t>
      </w:r>
      <w:r w:rsidR="00FD6D40" w:rsidRPr="000553AA">
        <w:rPr>
          <w:rFonts w:ascii="Arial" w:hAnsi="Arial" w:cs="Arial"/>
          <w:sz w:val="24"/>
          <w:szCs w:val="24"/>
        </w:rPr>
        <w:t xml:space="preserve">ogeno en una sustancia, decidimos ampliar sobre el tema y encontramos que </w:t>
      </w:r>
      <w:r w:rsidR="00927ABF" w:rsidRPr="000553AA">
        <w:rPr>
          <w:rFonts w:ascii="Arial" w:hAnsi="Arial" w:cs="Arial"/>
          <w:sz w:val="24"/>
          <w:szCs w:val="24"/>
        </w:rPr>
        <w:t xml:space="preserve">el pH es una escala de medición que se le hace a los productos ácidos depende de hidrógenos y es importante mencionar lo </w:t>
      </w:r>
      <w:r w:rsidR="00FD6D40" w:rsidRPr="000553AA">
        <w:rPr>
          <w:rFonts w:ascii="Arial" w:hAnsi="Arial" w:cs="Arial"/>
          <w:sz w:val="24"/>
          <w:szCs w:val="24"/>
        </w:rPr>
        <w:t>dicho por Martínez et al(2010), e</w:t>
      </w:r>
      <w:r w:rsidR="00927ABF" w:rsidRPr="000553AA">
        <w:rPr>
          <w:rFonts w:ascii="Arial" w:hAnsi="Arial" w:cs="Arial"/>
          <w:sz w:val="24"/>
          <w:szCs w:val="24"/>
        </w:rPr>
        <w:t>sta forma de expresar la concentración de hidrogeniones  (</w:t>
      </w:r>
      <m:oMath>
        <m:sSup>
          <m:sSupPr>
            <m:ctrlPr>
              <w:rPr>
                <w:rFonts w:ascii="Cambria Math" w:hAnsi="Cambria Math" w:cs="Arial"/>
                <w:i/>
                <w:sz w:val="24"/>
                <w:szCs w:val="24"/>
              </w:rPr>
            </m:ctrlPr>
          </m:sSupPr>
          <m:e>
            <m:r>
              <w:rPr>
                <w:rFonts w:ascii="Cambria Math" w:hAnsi="Cambria Math" w:cs="Arial"/>
                <w:sz w:val="24"/>
                <w:szCs w:val="24"/>
              </w:rPr>
              <m:t>H</m:t>
            </m:r>
          </m:e>
          <m:sup>
            <m:r>
              <w:rPr>
                <w:rFonts w:ascii="Cambria Math" w:hAnsi="Cambria Math" w:cs="Arial"/>
                <w:sz w:val="24"/>
                <w:szCs w:val="24"/>
              </w:rPr>
              <m:t>+</m:t>
            </m:r>
          </m:sup>
        </m:sSup>
      </m:oMath>
      <w:r w:rsidR="00927ABF" w:rsidRPr="000553AA">
        <w:rPr>
          <w:rFonts w:ascii="Arial" w:hAnsi="Arial" w:cs="Arial"/>
          <w:sz w:val="24"/>
          <w:szCs w:val="24"/>
        </w:rPr>
        <w:t xml:space="preserve">  ) de una solución recibe el nombre de potencial de hidrogeno o pH, y se expresa matemáticamente de la siguiente materia: pH= - log [</w:t>
      </w:r>
      <m:oMath>
        <m:sSup>
          <m:sSupPr>
            <m:ctrlPr>
              <w:rPr>
                <w:rFonts w:ascii="Cambria Math" w:hAnsi="Cambria Math" w:cs="Arial"/>
                <w:i/>
                <w:sz w:val="24"/>
                <w:szCs w:val="24"/>
              </w:rPr>
            </m:ctrlPr>
          </m:sSupPr>
          <m:e>
            <m:r>
              <w:rPr>
                <w:rFonts w:ascii="Cambria Math" w:hAnsi="Cambria Math" w:cs="Arial"/>
                <w:sz w:val="24"/>
                <w:szCs w:val="24"/>
              </w:rPr>
              <m:t>H</m:t>
            </m:r>
          </m:e>
          <m:sup>
            <m:r>
              <w:rPr>
                <w:rFonts w:ascii="Cambria Math" w:hAnsi="Cambria Math" w:cs="Arial"/>
                <w:sz w:val="24"/>
                <w:szCs w:val="24"/>
              </w:rPr>
              <m:t xml:space="preserve">+ </m:t>
            </m:r>
          </m:sup>
        </m:sSup>
      </m:oMath>
      <w:r w:rsidR="00B677F8" w:rsidRPr="000553AA">
        <w:rPr>
          <w:rFonts w:ascii="Arial" w:eastAsiaTheme="minorEastAsia" w:hAnsi="Arial" w:cs="Arial"/>
          <w:sz w:val="24"/>
          <w:szCs w:val="24"/>
        </w:rPr>
        <w:t xml:space="preserve">]; además, </w:t>
      </w:r>
      <w:r w:rsidR="00B677F8" w:rsidRPr="000553AA">
        <w:rPr>
          <w:rFonts w:ascii="Arial" w:hAnsi="Arial" w:cs="Arial"/>
          <w:sz w:val="24"/>
          <w:szCs w:val="24"/>
        </w:rPr>
        <w:t>existen</w:t>
      </w:r>
      <w:r w:rsidR="00927ABF" w:rsidRPr="000553AA">
        <w:rPr>
          <w:rFonts w:ascii="Arial" w:hAnsi="Arial" w:cs="Arial"/>
          <w:sz w:val="24"/>
          <w:szCs w:val="24"/>
        </w:rPr>
        <w:t xml:space="preserve"> sustancias </w:t>
      </w:r>
      <w:r w:rsidR="00B677F8" w:rsidRPr="000553AA">
        <w:rPr>
          <w:rFonts w:ascii="Arial" w:hAnsi="Arial" w:cs="Arial"/>
          <w:sz w:val="24"/>
          <w:szCs w:val="24"/>
        </w:rPr>
        <w:t xml:space="preserve">que </w:t>
      </w:r>
      <w:r w:rsidR="00927ABF" w:rsidRPr="000553AA">
        <w:rPr>
          <w:rFonts w:ascii="Arial" w:hAnsi="Arial" w:cs="Arial"/>
          <w:sz w:val="24"/>
          <w:szCs w:val="24"/>
        </w:rPr>
        <w:t>en ocasiones pueden ser usadas en papeles especiales que al cambiar su color nos indican su pH menciona Martínez et al (2010)</w:t>
      </w:r>
      <w:r w:rsidR="00B677F8" w:rsidRPr="000553AA">
        <w:rPr>
          <w:rFonts w:ascii="Arial" w:hAnsi="Arial" w:cs="Arial"/>
          <w:sz w:val="24"/>
          <w:szCs w:val="24"/>
        </w:rPr>
        <w:t xml:space="preserve"> que e</w:t>
      </w:r>
      <w:r w:rsidR="00927ABF" w:rsidRPr="000553AA">
        <w:rPr>
          <w:rFonts w:ascii="Arial" w:hAnsi="Arial" w:cs="Arial"/>
          <w:sz w:val="24"/>
          <w:szCs w:val="24"/>
        </w:rPr>
        <w:t xml:space="preserve">l Tornasol, sustancia de origen vegetal, es otro indicador ampliamente utilizado, que presenta coloración rosada en medio acido (PH entre 0 y 7), morado pH neutro (7) y azul en medio básico (pH entre 7 y 14).  </w:t>
      </w:r>
    </w:p>
    <w:p w:rsidR="00927ABF" w:rsidRDefault="00927ABF" w:rsidP="000553AA">
      <w:pPr>
        <w:jc w:val="both"/>
        <w:rPr>
          <w:rFonts w:ascii="Arial" w:hAnsi="Arial" w:cs="Arial"/>
          <w:sz w:val="24"/>
          <w:szCs w:val="24"/>
        </w:rPr>
      </w:pPr>
      <w:r w:rsidRPr="000553AA">
        <w:rPr>
          <w:rFonts w:ascii="Arial" w:hAnsi="Arial" w:cs="Arial"/>
          <w:sz w:val="24"/>
          <w:szCs w:val="24"/>
        </w:rPr>
        <w:t>Se hacen propuestas de como se</w:t>
      </w:r>
      <w:r w:rsidR="001F60BB" w:rsidRPr="000553AA">
        <w:rPr>
          <w:rFonts w:ascii="Arial" w:hAnsi="Arial" w:cs="Arial"/>
          <w:sz w:val="24"/>
          <w:szCs w:val="24"/>
        </w:rPr>
        <w:t xml:space="preserve"> hace y en conclusión Rubio, león y Garay </w:t>
      </w:r>
      <w:r w:rsidRPr="000553AA">
        <w:rPr>
          <w:rFonts w:ascii="Arial" w:hAnsi="Arial" w:cs="Arial"/>
          <w:sz w:val="24"/>
          <w:szCs w:val="24"/>
        </w:rPr>
        <w:t>(2008) dice</w:t>
      </w:r>
      <w:r w:rsidR="001F60BB" w:rsidRPr="000553AA">
        <w:rPr>
          <w:rFonts w:ascii="Arial" w:hAnsi="Arial" w:cs="Arial"/>
          <w:sz w:val="24"/>
          <w:szCs w:val="24"/>
        </w:rPr>
        <w:t>n</w:t>
      </w:r>
      <w:r w:rsidRPr="000553AA">
        <w:rPr>
          <w:rFonts w:ascii="Arial" w:hAnsi="Arial" w:cs="Arial"/>
          <w:sz w:val="24"/>
          <w:szCs w:val="24"/>
        </w:rPr>
        <w:t xml:space="preserve"> es importante resaltar que el desarrollo del pensamiento científico se da a partir de la estimulación de actitudes en los estudiantes, esta lograda por un cambio en las metodologías empleadas por los docentes, por lo tanto es importante reflexionar sobre una concepción de ciencia donde la actividad científica se hace más humana,  donde es posible caracterizar los problemas e intereses de los científicos  y donde se posibilite la enseñanza de las ciencias como un espacio donde se puede construir conocimiento y donde se puede responder a las necesidades del entorno escolar.</w:t>
      </w:r>
    </w:p>
    <w:p w:rsidR="000553AA" w:rsidRDefault="000553AA" w:rsidP="000553AA">
      <w:pPr>
        <w:jc w:val="both"/>
        <w:rPr>
          <w:rFonts w:ascii="Arial" w:hAnsi="Arial" w:cs="Arial"/>
          <w:sz w:val="24"/>
          <w:szCs w:val="24"/>
        </w:rPr>
      </w:pPr>
    </w:p>
    <w:p w:rsidR="000553AA" w:rsidRPr="000553AA" w:rsidRDefault="000553AA" w:rsidP="000553AA">
      <w:pPr>
        <w:jc w:val="both"/>
        <w:rPr>
          <w:rFonts w:ascii="Arial" w:hAnsi="Arial" w:cs="Arial"/>
          <w:sz w:val="24"/>
          <w:szCs w:val="24"/>
        </w:rPr>
      </w:pPr>
    </w:p>
    <w:p w:rsidR="001F60BB" w:rsidRPr="000553AA" w:rsidRDefault="001F60BB" w:rsidP="000553AA">
      <w:pPr>
        <w:jc w:val="both"/>
        <w:rPr>
          <w:rFonts w:ascii="Arial" w:hAnsi="Arial" w:cs="Arial"/>
          <w:b/>
          <w:sz w:val="24"/>
          <w:szCs w:val="24"/>
        </w:rPr>
      </w:pPr>
      <w:r w:rsidRPr="000553AA">
        <w:rPr>
          <w:rFonts w:ascii="Arial" w:hAnsi="Arial" w:cs="Arial"/>
          <w:b/>
          <w:sz w:val="24"/>
          <w:szCs w:val="24"/>
        </w:rPr>
        <w:lastRenderedPageBreak/>
        <w:t xml:space="preserve">3.2. </w:t>
      </w:r>
      <w:r w:rsidRPr="000553AA">
        <w:rPr>
          <w:rFonts w:ascii="Arial" w:hAnsi="Arial" w:cs="Arial"/>
          <w:b/>
          <w:sz w:val="24"/>
          <w:szCs w:val="24"/>
        </w:rPr>
        <w:t xml:space="preserve">Los efectos del PH sobre la salud: </w:t>
      </w:r>
    </w:p>
    <w:p w:rsidR="000553AA" w:rsidRPr="000553AA" w:rsidRDefault="001F60BB" w:rsidP="000553AA">
      <w:pPr>
        <w:jc w:val="both"/>
        <w:rPr>
          <w:rFonts w:ascii="Arial" w:hAnsi="Arial" w:cs="Arial"/>
          <w:sz w:val="24"/>
          <w:szCs w:val="24"/>
        </w:rPr>
      </w:pPr>
      <w:r w:rsidRPr="000553AA">
        <w:rPr>
          <w:rFonts w:ascii="Arial" w:hAnsi="Arial" w:cs="Arial"/>
          <w:sz w:val="24"/>
          <w:szCs w:val="24"/>
        </w:rPr>
        <w:t>En un documento denominado el PH y sus afectos</w:t>
      </w:r>
      <w:r w:rsidRPr="000553AA">
        <w:rPr>
          <w:rStyle w:val="Refdenotaalpie"/>
          <w:rFonts w:ascii="Arial" w:hAnsi="Arial" w:cs="Arial"/>
          <w:sz w:val="24"/>
          <w:szCs w:val="24"/>
        </w:rPr>
        <w:footnoteReference w:id="1"/>
      </w:r>
      <w:r w:rsidR="00373906" w:rsidRPr="000553AA">
        <w:rPr>
          <w:rFonts w:ascii="Arial" w:hAnsi="Arial" w:cs="Arial"/>
          <w:sz w:val="24"/>
          <w:szCs w:val="24"/>
        </w:rPr>
        <w:t xml:space="preserve"> se pueden apreciar algunos de los efectos de la acidez para la salud, en este caso se menciona una relación directa entre el PH y la caries dental, e</w:t>
      </w:r>
      <w:r w:rsidR="00373906" w:rsidRPr="000553AA">
        <w:rPr>
          <w:rFonts w:ascii="Arial" w:hAnsi="Arial" w:cs="Arial"/>
          <w:sz w:val="24"/>
          <w:szCs w:val="24"/>
        </w:rPr>
        <w:t xml:space="preserve">l esmalte que cubre los dientes es un </w:t>
      </w:r>
      <w:r w:rsidR="00373906" w:rsidRPr="000553AA">
        <w:rPr>
          <w:rFonts w:ascii="Arial" w:hAnsi="Arial" w:cs="Arial"/>
          <w:sz w:val="24"/>
          <w:szCs w:val="24"/>
        </w:rPr>
        <w:t>mineral</w:t>
      </w:r>
      <w:r w:rsidR="00373906" w:rsidRPr="000553AA">
        <w:rPr>
          <w:rFonts w:ascii="Arial" w:hAnsi="Arial" w:cs="Arial"/>
          <w:sz w:val="24"/>
          <w:szCs w:val="24"/>
        </w:rPr>
        <w:t xml:space="preserve"> llamado hidroxiapatita </w:t>
      </w:r>
      <w:r w:rsidR="00373906" w:rsidRPr="000553AA">
        <w:rPr>
          <w:rFonts w:ascii="Arial" w:hAnsi="Arial" w:cs="Arial"/>
          <w:sz w:val="24"/>
          <w:szCs w:val="24"/>
        </w:rPr>
        <w:t xml:space="preserve">(Ca10)  </w:t>
      </w:r>
      <w:r w:rsidR="00373906" w:rsidRPr="000553AA">
        <w:rPr>
          <w:rFonts w:ascii="Arial" w:hAnsi="Arial" w:cs="Arial"/>
          <w:sz w:val="24"/>
          <w:szCs w:val="24"/>
        </w:rPr>
        <w:t xml:space="preserve">(PO4) 6 (OH)2) .Este </w:t>
      </w:r>
      <w:r w:rsidR="00373906" w:rsidRPr="000553AA">
        <w:rPr>
          <w:rFonts w:ascii="Arial" w:hAnsi="Arial" w:cs="Arial"/>
          <w:sz w:val="24"/>
          <w:szCs w:val="24"/>
        </w:rPr>
        <w:t>mineral, poco soluble en agua e</w:t>
      </w:r>
      <w:r w:rsidR="00373906" w:rsidRPr="000553AA">
        <w:rPr>
          <w:rFonts w:ascii="Arial" w:hAnsi="Arial" w:cs="Arial"/>
          <w:sz w:val="24"/>
          <w:szCs w:val="24"/>
        </w:rPr>
        <w:t>s la sustancia más</w:t>
      </w:r>
      <w:r w:rsidR="00373906" w:rsidRPr="000553AA">
        <w:rPr>
          <w:rFonts w:ascii="Arial" w:hAnsi="Arial" w:cs="Arial"/>
          <w:sz w:val="24"/>
          <w:szCs w:val="24"/>
        </w:rPr>
        <w:t xml:space="preserve"> </w:t>
      </w:r>
      <w:r w:rsidR="00373906" w:rsidRPr="000553AA">
        <w:rPr>
          <w:rFonts w:ascii="Arial" w:hAnsi="Arial" w:cs="Arial"/>
          <w:sz w:val="24"/>
          <w:szCs w:val="24"/>
        </w:rPr>
        <w:t xml:space="preserve">dura del cuerpo; y sin embargo los ácidos la disuelven según la reacción: </w:t>
      </w:r>
    </w:p>
    <w:p w:rsidR="00373906" w:rsidRPr="000553AA" w:rsidRDefault="00373906" w:rsidP="000553AA">
      <w:pPr>
        <w:jc w:val="both"/>
        <w:rPr>
          <w:rFonts w:ascii="Arial" w:hAnsi="Arial" w:cs="Arial"/>
          <w:sz w:val="24"/>
          <w:szCs w:val="24"/>
        </w:rPr>
      </w:pPr>
      <w:r w:rsidRPr="000553AA">
        <w:rPr>
          <w:rFonts w:ascii="Arial" w:hAnsi="Arial" w:cs="Arial"/>
          <w:sz w:val="24"/>
          <w:szCs w:val="24"/>
        </w:rPr>
        <w:t>Ca 10 (PO4) 6(OH)2+14H+ 10Ca2+6H2</w:t>
      </w:r>
      <w:r w:rsidR="000553AA" w:rsidRPr="000553AA">
        <w:rPr>
          <w:rFonts w:ascii="Arial" w:hAnsi="Arial" w:cs="Arial"/>
          <w:sz w:val="24"/>
          <w:szCs w:val="24"/>
        </w:rPr>
        <w:t xml:space="preserve"> </w:t>
      </w:r>
      <w:r w:rsidRPr="000553AA">
        <w:rPr>
          <w:rFonts w:ascii="Arial" w:hAnsi="Arial" w:cs="Arial"/>
          <w:sz w:val="24"/>
          <w:szCs w:val="24"/>
        </w:rPr>
        <w:t xml:space="preserve">(PO4)- + 2H2O </w:t>
      </w:r>
    </w:p>
    <w:p w:rsidR="000553AA" w:rsidRDefault="00373906" w:rsidP="000553AA">
      <w:pPr>
        <w:jc w:val="both"/>
        <w:rPr>
          <w:rFonts w:ascii="Arial" w:hAnsi="Arial" w:cs="Arial"/>
          <w:sz w:val="24"/>
          <w:szCs w:val="24"/>
        </w:rPr>
      </w:pPr>
      <w:r w:rsidRPr="000553AA">
        <w:rPr>
          <w:rFonts w:ascii="Arial" w:hAnsi="Arial" w:cs="Arial"/>
          <w:sz w:val="24"/>
          <w:szCs w:val="24"/>
        </w:rPr>
        <w:t>La placa que rodea a los dientes es un</w:t>
      </w:r>
      <w:r w:rsidR="000553AA" w:rsidRPr="000553AA">
        <w:rPr>
          <w:rFonts w:ascii="Arial" w:hAnsi="Arial" w:cs="Arial"/>
          <w:sz w:val="24"/>
          <w:szCs w:val="24"/>
        </w:rPr>
        <w:t xml:space="preserve">a película delgada de azúcares </w:t>
      </w:r>
      <w:r w:rsidRPr="000553AA">
        <w:rPr>
          <w:rFonts w:ascii="Arial" w:hAnsi="Arial" w:cs="Arial"/>
          <w:sz w:val="24"/>
          <w:szCs w:val="24"/>
        </w:rPr>
        <w:t>producidos por las bacterias que viven en la boca. Las bacter</w:t>
      </w:r>
      <w:r w:rsidR="000553AA" w:rsidRPr="000553AA">
        <w:rPr>
          <w:rFonts w:ascii="Arial" w:hAnsi="Arial" w:cs="Arial"/>
          <w:sz w:val="24"/>
          <w:szCs w:val="24"/>
        </w:rPr>
        <w:t xml:space="preserve">ias causantes de </w:t>
      </w:r>
      <w:r w:rsidRPr="000553AA">
        <w:rPr>
          <w:rFonts w:ascii="Arial" w:hAnsi="Arial" w:cs="Arial"/>
          <w:sz w:val="24"/>
          <w:szCs w:val="24"/>
        </w:rPr>
        <w:t>las caries se adhieren a esta placa y convierten e</w:t>
      </w:r>
      <w:r w:rsidR="000553AA" w:rsidRPr="000553AA">
        <w:rPr>
          <w:rFonts w:ascii="Arial" w:hAnsi="Arial" w:cs="Arial"/>
          <w:sz w:val="24"/>
          <w:szCs w:val="24"/>
        </w:rPr>
        <w:t xml:space="preserve">l azúcar, de la placa y de los </w:t>
      </w:r>
      <w:r w:rsidRPr="000553AA">
        <w:rPr>
          <w:rFonts w:ascii="Arial" w:hAnsi="Arial" w:cs="Arial"/>
          <w:sz w:val="24"/>
          <w:szCs w:val="24"/>
        </w:rPr>
        <w:t xml:space="preserve">dulces, en ácido láctico que disminuye el </w:t>
      </w:r>
      <w:r w:rsidR="000553AA" w:rsidRPr="000553AA">
        <w:rPr>
          <w:rFonts w:ascii="Arial" w:hAnsi="Arial" w:cs="Arial"/>
          <w:sz w:val="24"/>
          <w:szCs w:val="24"/>
        </w:rPr>
        <w:t>PH</w:t>
      </w:r>
      <w:r w:rsidRPr="000553AA">
        <w:rPr>
          <w:rFonts w:ascii="Arial" w:hAnsi="Arial" w:cs="Arial"/>
          <w:sz w:val="24"/>
          <w:szCs w:val="24"/>
        </w:rPr>
        <w:t xml:space="preserve"> de l</w:t>
      </w:r>
      <w:r w:rsidR="000553AA" w:rsidRPr="000553AA">
        <w:rPr>
          <w:rFonts w:ascii="Arial" w:hAnsi="Arial" w:cs="Arial"/>
          <w:sz w:val="24"/>
          <w:szCs w:val="24"/>
        </w:rPr>
        <w:t xml:space="preserve">a superficie dental a un valor </w:t>
      </w:r>
      <w:r w:rsidRPr="000553AA">
        <w:rPr>
          <w:rFonts w:ascii="Arial" w:hAnsi="Arial" w:cs="Arial"/>
          <w:sz w:val="24"/>
          <w:szCs w:val="24"/>
        </w:rPr>
        <w:t>menor de 5 con la consiguiente caries. Mien</w:t>
      </w:r>
      <w:r w:rsidR="000553AA" w:rsidRPr="000553AA">
        <w:rPr>
          <w:rFonts w:ascii="Arial" w:hAnsi="Arial" w:cs="Arial"/>
          <w:sz w:val="24"/>
          <w:szCs w:val="24"/>
        </w:rPr>
        <w:t xml:space="preserve">tras más azúcar esté presente, </w:t>
      </w:r>
      <w:r w:rsidRPr="000553AA">
        <w:rPr>
          <w:rFonts w:ascii="Arial" w:hAnsi="Arial" w:cs="Arial"/>
          <w:sz w:val="24"/>
          <w:szCs w:val="24"/>
        </w:rPr>
        <w:t>más se reproducen las bacterias y más ácido producen.</w:t>
      </w:r>
    </w:p>
    <w:p w:rsidR="000553AA" w:rsidRDefault="000553AA" w:rsidP="000553AA">
      <w:pPr>
        <w:jc w:val="both"/>
        <w:rPr>
          <w:rFonts w:ascii="Arial" w:hAnsi="Arial" w:cs="Arial"/>
          <w:sz w:val="24"/>
          <w:szCs w:val="24"/>
        </w:rPr>
      </w:pPr>
      <w:r>
        <w:rPr>
          <w:rFonts w:ascii="Arial" w:hAnsi="Arial" w:cs="Arial"/>
          <w:sz w:val="24"/>
          <w:szCs w:val="24"/>
        </w:rPr>
        <w:t>Existen muchas otras consecuencias en la salud por efectos de la acidez de lo que consumimos, como por ejemplos la gastritis y el reflujo que pueden derivar incluso en enfermedades más complejas como el cáncer.</w:t>
      </w:r>
    </w:p>
    <w:p w:rsidR="000553AA" w:rsidRPr="000553AA" w:rsidRDefault="000553AA" w:rsidP="000553AA">
      <w:pPr>
        <w:jc w:val="both"/>
        <w:rPr>
          <w:rFonts w:ascii="Arial" w:hAnsi="Arial" w:cs="Arial"/>
          <w:sz w:val="24"/>
          <w:szCs w:val="24"/>
        </w:rPr>
      </w:pPr>
    </w:p>
    <w:p w:rsidR="00927ABF" w:rsidRPr="000553AA" w:rsidRDefault="006F627E" w:rsidP="000553AA">
      <w:pPr>
        <w:pStyle w:val="Prrafodelista"/>
        <w:numPr>
          <w:ilvl w:val="0"/>
          <w:numId w:val="4"/>
        </w:numPr>
        <w:rPr>
          <w:rFonts w:ascii="Arial" w:hAnsi="Arial" w:cs="Arial"/>
          <w:sz w:val="24"/>
          <w:szCs w:val="24"/>
        </w:rPr>
      </w:pPr>
      <w:r w:rsidRPr="000553AA">
        <w:rPr>
          <w:rFonts w:ascii="Arial" w:hAnsi="Arial" w:cs="Arial"/>
          <w:b/>
          <w:sz w:val="24"/>
          <w:szCs w:val="24"/>
        </w:rPr>
        <w:t xml:space="preserve">Metodología </w:t>
      </w:r>
    </w:p>
    <w:p w:rsidR="004F3F9D" w:rsidRPr="000553AA" w:rsidRDefault="004F3F9D" w:rsidP="000553AA">
      <w:pPr>
        <w:pStyle w:val="Prrafodelista"/>
        <w:rPr>
          <w:rFonts w:ascii="Arial" w:hAnsi="Arial" w:cs="Arial"/>
          <w:sz w:val="24"/>
          <w:szCs w:val="24"/>
        </w:rPr>
      </w:pPr>
    </w:p>
    <w:p w:rsidR="000553AA" w:rsidRDefault="00F51BB7" w:rsidP="000553AA">
      <w:pPr>
        <w:pStyle w:val="Prrafodelista"/>
        <w:numPr>
          <w:ilvl w:val="1"/>
          <w:numId w:val="9"/>
        </w:numPr>
        <w:jc w:val="both"/>
        <w:rPr>
          <w:rFonts w:ascii="Arial" w:hAnsi="Arial" w:cs="Arial"/>
          <w:sz w:val="24"/>
          <w:szCs w:val="24"/>
        </w:rPr>
      </w:pPr>
      <w:r w:rsidRPr="000553AA">
        <w:rPr>
          <w:rFonts w:ascii="Arial" w:hAnsi="Arial" w:cs="Arial"/>
          <w:b/>
          <w:sz w:val="24"/>
          <w:szCs w:val="24"/>
        </w:rPr>
        <w:t>Idea</w:t>
      </w:r>
      <w:r w:rsidR="006F627E" w:rsidRPr="000553AA">
        <w:rPr>
          <w:rFonts w:ascii="Arial" w:hAnsi="Arial" w:cs="Arial"/>
          <w:b/>
          <w:sz w:val="24"/>
          <w:szCs w:val="24"/>
        </w:rPr>
        <w:t xml:space="preserve"> de investigación: </w:t>
      </w:r>
      <w:r w:rsidR="006F627E" w:rsidRPr="000553AA">
        <w:rPr>
          <w:rFonts w:ascii="Arial" w:hAnsi="Arial" w:cs="Arial"/>
          <w:sz w:val="24"/>
          <w:szCs w:val="24"/>
        </w:rPr>
        <w:t xml:space="preserve">la idea de investigación surge como una actividad propuesta en clase </w:t>
      </w:r>
      <w:r w:rsidR="00356532" w:rsidRPr="000553AA">
        <w:rPr>
          <w:rFonts w:ascii="Arial" w:hAnsi="Arial" w:cs="Arial"/>
          <w:sz w:val="24"/>
          <w:szCs w:val="24"/>
        </w:rPr>
        <w:t>de ciencia</w:t>
      </w:r>
      <w:r w:rsidR="00A875F9" w:rsidRPr="000553AA">
        <w:rPr>
          <w:rFonts w:ascii="Arial" w:hAnsi="Arial" w:cs="Arial"/>
          <w:sz w:val="24"/>
          <w:szCs w:val="24"/>
        </w:rPr>
        <w:t xml:space="preserve">s naturales donde </w:t>
      </w:r>
      <w:r w:rsidR="00D40DB8" w:rsidRPr="000553AA">
        <w:rPr>
          <w:rFonts w:ascii="Arial" w:hAnsi="Arial" w:cs="Arial"/>
          <w:sz w:val="24"/>
          <w:szCs w:val="24"/>
        </w:rPr>
        <w:t xml:space="preserve"> se nos propone investigar un tema que fuera de nuestro interés. Es por eso que decidimos como grupo de trabajo evaluar</w:t>
      </w:r>
      <w:r w:rsidR="00356532" w:rsidRPr="000553AA">
        <w:rPr>
          <w:rFonts w:ascii="Arial" w:hAnsi="Arial" w:cs="Arial"/>
          <w:sz w:val="24"/>
          <w:szCs w:val="24"/>
        </w:rPr>
        <w:t xml:space="preserve"> el pH de los alimentos de la tienda escolar para </w:t>
      </w:r>
      <w:r w:rsidR="003A0FB0" w:rsidRPr="000553AA">
        <w:rPr>
          <w:rFonts w:ascii="Arial" w:hAnsi="Arial" w:cs="Arial"/>
          <w:sz w:val="24"/>
          <w:szCs w:val="24"/>
        </w:rPr>
        <w:t>Informar a la comunidad educativa, su calidad nutricional con base en el estudio de sus características acidas y básicas. La idea nos llamó la atención porque hemos notado que muchos de los productos de mayor consumo no tienen</w:t>
      </w:r>
      <w:r w:rsidR="00D40DB8" w:rsidRPr="000553AA">
        <w:rPr>
          <w:rFonts w:ascii="Arial" w:hAnsi="Arial" w:cs="Arial"/>
          <w:sz w:val="24"/>
          <w:szCs w:val="24"/>
        </w:rPr>
        <w:t xml:space="preserve"> en su</w:t>
      </w:r>
      <w:r w:rsidR="003A0FB0" w:rsidRPr="000553AA">
        <w:rPr>
          <w:rFonts w:ascii="Arial" w:hAnsi="Arial" w:cs="Arial"/>
          <w:sz w:val="24"/>
          <w:szCs w:val="24"/>
        </w:rPr>
        <w:t xml:space="preserve"> </w:t>
      </w:r>
      <w:r w:rsidR="00E72C03" w:rsidRPr="000553AA">
        <w:rPr>
          <w:rFonts w:ascii="Arial" w:hAnsi="Arial" w:cs="Arial"/>
          <w:sz w:val="24"/>
          <w:szCs w:val="24"/>
        </w:rPr>
        <w:t>etiqueta</w:t>
      </w:r>
      <w:r w:rsidR="003A0FB0" w:rsidRPr="000553AA">
        <w:rPr>
          <w:rFonts w:ascii="Arial" w:hAnsi="Arial" w:cs="Arial"/>
          <w:sz w:val="24"/>
          <w:szCs w:val="24"/>
        </w:rPr>
        <w:t xml:space="preserve"> </w:t>
      </w:r>
      <w:r w:rsidR="00D40DB8" w:rsidRPr="000553AA">
        <w:rPr>
          <w:rFonts w:ascii="Arial" w:hAnsi="Arial" w:cs="Arial"/>
          <w:sz w:val="24"/>
          <w:szCs w:val="24"/>
        </w:rPr>
        <w:t xml:space="preserve">información relacionada con el PH. </w:t>
      </w:r>
    </w:p>
    <w:p w:rsidR="000553AA" w:rsidRDefault="000553AA" w:rsidP="000553AA">
      <w:pPr>
        <w:pStyle w:val="Prrafodelista"/>
        <w:ind w:left="1004"/>
        <w:jc w:val="both"/>
        <w:rPr>
          <w:rFonts w:ascii="Arial" w:hAnsi="Arial" w:cs="Arial"/>
          <w:sz w:val="24"/>
          <w:szCs w:val="24"/>
        </w:rPr>
      </w:pPr>
    </w:p>
    <w:p w:rsidR="000553AA" w:rsidRDefault="00F51BB7" w:rsidP="000553AA">
      <w:pPr>
        <w:pStyle w:val="Prrafodelista"/>
        <w:numPr>
          <w:ilvl w:val="1"/>
          <w:numId w:val="9"/>
        </w:numPr>
        <w:jc w:val="both"/>
        <w:rPr>
          <w:rFonts w:ascii="Arial" w:hAnsi="Arial" w:cs="Arial"/>
          <w:sz w:val="24"/>
          <w:szCs w:val="24"/>
        </w:rPr>
      </w:pPr>
      <w:r w:rsidRPr="000553AA">
        <w:rPr>
          <w:rFonts w:ascii="Arial" w:hAnsi="Arial" w:cs="Arial"/>
          <w:b/>
          <w:sz w:val="24"/>
          <w:szCs w:val="24"/>
        </w:rPr>
        <w:t>Diagnóstico</w:t>
      </w:r>
      <w:r w:rsidR="00356532" w:rsidRPr="000553AA">
        <w:rPr>
          <w:rFonts w:ascii="Arial" w:hAnsi="Arial" w:cs="Arial"/>
          <w:b/>
          <w:sz w:val="24"/>
          <w:szCs w:val="24"/>
        </w:rPr>
        <w:t xml:space="preserve">: </w:t>
      </w:r>
      <w:r w:rsidR="00356532" w:rsidRPr="000553AA">
        <w:rPr>
          <w:rFonts w:ascii="Arial" w:hAnsi="Arial" w:cs="Arial"/>
          <w:sz w:val="24"/>
          <w:szCs w:val="24"/>
        </w:rPr>
        <w:t>en las clases de química se han realizado algunos laboratorios sobre pH, pero nunca sobre los alimentos de  mayor consumo en la tienda es</w:t>
      </w:r>
      <w:r w:rsidR="00A875F9" w:rsidRPr="000553AA">
        <w:rPr>
          <w:rFonts w:ascii="Arial" w:hAnsi="Arial" w:cs="Arial"/>
          <w:sz w:val="24"/>
          <w:szCs w:val="24"/>
        </w:rPr>
        <w:t>colar es por esto que se llevará</w:t>
      </w:r>
      <w:r w:rsidR="00356532" w:rsidRPr="000553AA">
        <w:rPr>
          <w:rFonts w:ascii="Arial" w:hAnsi="Arial" w:cs="Arial"/>
          <w:sz w:val="24"/>
          <w:szCs w:val="24"/>
        </w:rPr>
        <w:t xml:space="preserve"> a cabo este proyecto.</w:t>
      </w:r>
    </w:p>
    <w:p w:rsidR="000553AA" w:rsidRPr="000553AA" w:rsidRDefault="000553AA" w:rsidP="000553AA">
      <w:pPr>
        <w:pStyle w:val="Prrafodelista"/>
        <w:rPr>
          <w:rFonts w:ascii="Arial" w:hAnsi="Arial" w:cs="Arial"/>
          <w:b/>
          <w:sz w:val="24"/>
          <w:szCs w:val="24"/>
        </w:rPr>
      </w:pPr>
    </w:p>
    <w:p w:rsidR="000553AA" w:rsidRDefault="00F51BB7" w:rsidP="000553AA">
      <w:pPr>
        <w:pStyle w:val="Prrafodelista"/>
        <w:numPr>
          <w:ilvl w:val="1"/>
          <w:numId w:val="9"/>
        </w:numPr>
        <w:jc w:val="both"/>
        <w:rPr>
          <w:rFonts w:ascii="Arial" w:hAnsi="Arial" w:cs="Arial"/>
          <w:sz w:val="24"/>
          <w:szCs w:val="24"/>
        </w:rPr>
      </w:pPr>
      <w:r w:rsidRPr="000553AA">
        <w:rPr>
          <w:rFonts w:ascii="Arial" w:hAnsi="Arial" w:cs="Arial"/>
          <w:b/>
          <w:sz w:val="24"/>
          <w:szCs w:val="24"/>
        </w:rPr>
        <w:t xml:space="preserve">Pronóstico: </w:t>
      </w:r>
      <w:r w:rsidR="004A34EC" w:rsidRPr="000553AA">
        <w:rPr>
          <w:rFonts w:ascii="Arial" w:hAnsi="Arial" w:cs="Arial"/>
          <w:sz w:val="24"/>
          <w:szCs w:val="24"/>
        </w:rPr>
        <w:t xml:space="preserve">pensamos que en la institución se consumen </w:t>
      </w:r>
      <w:r w:rsidR="0074060C" w:rsidRPr="000553AA">
        <w:rPr>
          <w:rFonts w:ascii="Arial" w:hAnsi="Arial" w:cs="Arial"/>
          <w:sz w:val="24"/>
          <w:szCs w:val="24"/>
        </w:rPr>
        <w:t xml:space="preserve">en su mayoría </w:t>
      </w:r>
      <w:r w:rsidR="00D40DB8" w:rsidRPr="000553AA">
        <w:rPr>
          <w:rFonts w:ascii="Arial" w:hAnsi="Arial" w:cs="Arial"/>
          <w:sz w:val="24"/>
          <w:szCs w:val="24"/>
        </w:rPr>
        <w:t xml:space="preserve">alimentos </w:t>
      </w:r>
      <w:r w:rsidR="0074060C" w:rsidRPr="000553AA">
        <w:rPr>
          <w:rFonts w:ascii="Arial" w:hAnsi="Arial" w:cs="Arial"/>
          <w:sz w:val="24"/>
          <w:szCs w:val="24"/>
        </w:rPr>
        <w:t xml:space="preserve">con </w:t>
      </w:r>
      <w:r w:rsidR="00D40DB8" w:rsidRPr="000553AA">
        <w:rPr>
          <w:rFonts w:ascii="Arial" w:hAnsi="Arial" w:cs="Arial"/>
          <w:sz w:val="24"/>
          <w:szCs w:val="24"/>
        </w:rPr>
        <w:t xml:space="preserve">un </w:t>
      </w:r>
      <w:r w:rsidR="0074060C" w:rsidRPr="000553AA">
        <w:rPr>
          <w:rFonts w:ascii="Arial" w:hAnsi="Arial" w:cs="Arial"/>
          <w:sz w:val="24"/>
          <w:szCs w:val="24"/>
        </w:rPr>
        <w:t>pH ácido.</w:t>
      </w:r>
    </w:p>
    <w:p w:rsidR="000553AA" w:rsidRPr="000553AA" w:rsidRDefault="000553AA" w:rsidP="000553AA">
      <w:pPr>
        <w:pStyle w:val="Prrafodelista"/>
        <w:rPr>
          <w:rFonts w:ascii="Arial" w:hAnsi="Arial" w:cs="Arial"/>
          <w:b/>
          <w:sz w:val="24"/>
          <w:szCs w:val="24"/>
        </w:rPr>
      </w:pPr>
    </w:p>
    <w:p w:rsidR="00F51BB7" w:rsidRPr="000553AA" w:rsidRDefault="00F51BB7" w:rsidP="000553AA">
      <w:pPr>
        <w:pStyle w:val="Prrafodelista"/>
        <w:numPr>
          <w:ilvl w:val="1"/>
          <w:numId w:val="9"/>
        </w:numPr>
        <w:jc w:val="both"/>
        <w:rPr>
          <w:rFonts w:ascii="Arial" w:hAnsi="Arial" w:cs="Arial"/>
          <w:sz w:val="24"/>
          <w:szCs w:val="24"/>
        </w:rPr>
      </w:pPr>
      <w:r w:rsidRPr="000553AA">
        <w:rPr>
          <w:rFonts w:ascii="Arial" w:hAnsi="Arial" w:cs="Arial"/>
          <w:b/>
          <w:sz w:val="24"/>
          <w:szCs w:val="24"/>
        </w:rPr>
        <w:t>Cronogramas de actividades:</w:t>
      </w:r>
    </w:p>
    <w:p w:rsidR="000553AA" w:rsidRPr="000553AA" w:rsidRDefault="000553AA" w:rsidP="000553AA">
      <w:pPr>
        <w:tabs>
          <w:tab w:val="left" w:pos="1005"/>
        </w:tabs>
        <w:rPr>
          <w:rFonts w:ascii="Arial" w:hAnsi="Arial" w:cs="Arial"/>
          <w:b/>
          <w:sz w:val="24"/>
          <w:szCs w:val="24"/>
        </w:rPr>
      </w:pPr>
    </w:p>
    <w:p w:rsidR="000553AA" w:rsidRPr="000553AA" w:rsidRDefault="000553AA" w:rsidP="000553AA">
      <w:pPr>
        <w:tabs>
          <w:tab w:val="left" w:pos="1005"/>
        </w:tabs>
        <w:jc w:val="center"/>
        <w:rPr>
          <w:rFonts w:ascii="Arial" w:hAnsi="Arial" w:cs="Arial"/>
          <w:b/>
          <w:sz w:val="24"/>
          <w:szCs w:val="24"/>
        </w:rPr>
      </w:pPr>
      <w:r w:rsidRPr="000553AA">
        <w:rPr>
          <w:rFonts w:ascii="Arial" w:hAnsi="Arial" w:cs="Arial"/>
          <w:b/>
          <w:sz w:val="24"/>
          <w:szCs w:val="24"/>
        </w:rPr>
        <w:t xml:space="preserve">Tabla 1. </w:t>
      </w:r>
      <w:r w:rsidRPr="000553AA">
        <w:rPr>
          <w:rFonts w:ascii="Arial" w:hAnsi="Arial" w:cs="Arial"/>
          <w:sz w:val="24"/>
          <w:szCs w:val="24"/>
        </w:rPr>
        <w:t>Cronograma de actividades</w:t>
      </w:r>
    </w:p>
    <w:tbl>
      <w:tblPr>
        <w:tblStyle w:val="Tablaconcuadrcula"/>
        <w:tblpPr w:leftFromText="141" w:rightFromText="141" w:vertAnchor="text" w:horzAnchor="margin" w:tblpXSpec="center" w:tblpY="247"/>
        <w:tblW w:w="10598" w:type="dxa"/>
        <w:tblLook w:val="04A0" w:firstRow="1" w:lastRow="0" w:firstColumn="1" w:lastColumn="0" w:noHBand="0" w:noVBand="1"/>
      </w:tblPr>
      <w:tblGrid>
        <w:gridCol w:w="2660"/>
        <w:gridCol w:w="7938"/>
      </w:tblGrid>
      <w:tr w:rsidR="000553AA" w:rsidRPr="000553AA" w:rsidTr="00107A6E">
        <w:tc>
          <w:tcPr>
            <w:tcW w:w="2660" w:type="dxa"/>
          </w:tcPr>
          <w:p w:rsidR="000553AA" w:rsidRPr="000553AA" w:rsidRDefault="000553AA" w:rsidP="000553AA">
            <w:pPr>
              <w:widowControl w:val="0"/>
              <w:spacing w:line="276" w:lineRule="auto"/>
              <w:jc w:val="both"/>
              <w:rPr>
                <w:rFonts w:ascii="Arial" w:eastAsia="SimSun" w:hAnsi="Arial" w:cs="Arial"/>
                <w:b/>
                <w:kern w:val="2"/>
                <w:sz w:val="24"/>
                <w:szCs w:val="24"/>
                <w:lang w:eastAsia="zh-CN"/>
              </w:rPr>
            </w:pPr>
            <w:r w:rsidRPr="000553AA">
              <w:rPr>
                <w:rFonts w:ascii="Arial" w:eastAsia="SimSun" w:hAnsi="Arial" w:cs="Arial"/>
                <w:b/>
                <w:kern w:val="2"/>
                <w:sz w:val="24"/>
                <w:szCs w:val="24"/>
                <w:lang w:eastAsia="zh-CN"/>
              </w:rPr>
              <w:t>Primer periodo</w:t>
            </w:r>
          </w:p>
        </w:tc>
        <w:tc>
          <w:tcPr>
            <w:tcW w:w="7938" w:type="dxa"/>
          </w:tcPr>
          <w:p w:rsidR="000553AA" w:rsidRPr="000553AA" w:rsidRDefault="000553AA" w:rsidP="000553AA">
            <w:pPr>
              <w:widowControl w:val="0"/>
              <w:spacing w:line="276" w:lineRule="auto"/>
              <w:jc w:val="both"/>
              <w:rPr>
                <w:rFonts w:ascii="Arial" w:eastAsia="SimSun" w:hAnsi="Arial" w:cs="Arial"/>
                <w:kern w:val="2"/>
                <w:sz w:val="24"/>
                <w:szCs w:val="24"/>
                <w:lang w:eastAsia="zh-CN"/>
              </w:rPr>
            </w:pPr>
            <w:r w:rsidRPr="000553AA">
              <w:rPr>
                <w:rFonts w:ascii="Arial" w:eastAsia="SimSun" w:hAnsi="Arial" w:cs="Arial"/>
                <w:kern w:val="2"/>
                <w:sz w:val="24"/>
                <w:szCs w:val="24"/>
                <w:lang w:eastAsia="zh-CN"/>
              </w:rPr>
              <w:t>Idea de investigación</w:t>
            </w:r>
          </w:p>
          <w:p w:rsidR="000553AA" w:rsidRPr="000553AA" w:rsidRDefault="000553AA" w:rsidP="000553AA">
            <w:pPr>
              <w:widowControl w:val="0"/>
              <w:spacing w:line="276" w:lineRule="auto"/>
              <w:jc w:val="both"/>
              <w:rPr>
                <w:rFonts w:ascii="Arial" w:eastAsia="SimSun" w:hAnsi="Arial" w:cs="Arial"/>
                <w:kern w:val="2"/>
                <w:sz w:val="24"/>
                <w:szCs w:val="24"/>
                <w:lang w:eastAsia="zh-CN"/>
              </w:rPr>
            </w:pPr>
            <w:r w:rsidRPr="000553AA">
              <w:rPr>
                <w:rFonts w:ascii="Arial" w:eastAsia="SimSun" w:hAnsi="Arial" w:cs="Arial"/>
                <w:kern w:val="2"/>
                <w:sz w:val="24"/>
                <w:szCs w:val="24"/>
                <w:lang w:eastAsia="zh-CN"/>
              </w:rPr>
              <w:t>Objetivos</w:t>
            </w:r>
          </w:p>
          <w:p w:rsidR="000553AA" w:rsidRPr="000553AA" w:rsidRDefault="000553AA" w:rsidP="000553AA">
            <w:pPr>
              <w:widowControl w:val="0"/>
              <w:spacing w:line="276" w:lineRule="auto"/>
              <w:jc w:val="both"/>
              <w:rPr>
                <w:rFonts w:ascii="Arial" w:eastAsia="SimSun" w:hAnsi="Arial" w:cs="Arial"/>
                <w:kern w:val="2"/>
                <w:sz w:val="24"/>
                <w:szCs w:val="24"/>
                <w:lang w:eastAsia="zh-CN"/>
              </w:rPr>
            </w:pPr>
            <w:r w:rsidRPr="000553AA">
              <w:rPr>
                <w:rFonts w:ascii="Arial" w:eastAsia="SimSun" w:hAnsi="Arial" w:cs="Arial"/>
                <w:kern w:val="2"/>
                <w:sz w:val="24"/>
                <w:szCs w:val="24"/>
                <w:lang w:eastAsia="zh-CN"/>
              </w:rPr>
              <w:t>Diagnóstico y pronóstico</w:t>
            </w:r>
          </w:p>
        </w:tc>
      </w:tr>
      <w:tr w:rsidR="000553AA" w:rsidRPr="000553AA" w:rsidTr="00107A6E">
        <w:tc>
          <w:tcPr>
            <w:tcW w:w="2660" w:type="dxa"/>
          </w:tcPr>
          <w:p w:rsidR="000553AA" w:rsidRPr="000553AA" w:rsidRDefault="000553AA" w:rsidP="000553AA">
            <w:pPr>
              <w:widowControl w:val="0"/>
              <w:spacing w:line="276" w:lineRule="auto"/>
              <w:jc w:val="both"/>
              <w:rPr>
                <w:rFonts w:ascii="Arial" w:eastAsia="SimSun" w:hAnsi="Arial" w:cs="Arial"/>
                <w:b/>
                <w:kern w:val="2"/>
                <w:sz w:val="24"/>
                <w:szCs w:val="24"/>
                <w:lang w:eastAsia="zh-CN"/>
              </w:rPr>
            </w:pPr>
            <w:r w:rsidRPr="000553AA">
              <w:rPr>
                <w:rFonts w:ascii="Arial" w:eastAsia="SimSun" w:hAnsi="Arial" w:cs="Arial"/>
                <w:b/>
                <w:kern w:val="2"/>
                <w:sz w:val="24"/>
                <w:szCs w:val="24"/>
                <w:lang w:eastAsia="zh-CN"/>
              </w:rPr>
              <w:t>Segundo Periodo</w:t>
            </w:r>
          </w:p>
        </w:tc>
        <w:tc>
          <w:tcPr>
            <w:tcW w:w="7938" w:type="dxa"/>
          </w:tcPr>
          <w:p w:rsidR="000553AA" w:rsidRPr="000553AA" w:rsidRDefault="000553AA" w:rsidP="000553AA">
            <w:pPr>
              <w:widowControl w:val="0"/>
              <w:spacing w:line="276" w:lineRule="auto"/>
              <w:rPr>
                <w:rFonts w:ascii="Arial" w:eastAsia="SimSun" w:hAnsi="Arial" w:cs="Arial"/>
                <w:kern w:val="2"/>
                <w:sz w:val="24"/>
                <w:szCs w:val="24"/>
                <w:lang w:eastAsia="zh-CN"/>
              </w:rPr>
            </w:pPr>
            <w:r w:rsidRPr="000553AA">
              <w:rPr>
                <w:rFonts w:ascii="Arial" w:eastAsia="SimSun" w:hAnsi="Arial" w:cs="Arial"/>
                <w:kern w:val="2"/>
                <w:sz w:val="24"/>
                <w:szCs w:val="24"/>
                <w:lang w:eastAsia="zh-CN"/>
              </w:rPr>
              <w:t>Construcción del marco teórico y diseño de los instrumentos de recolección de información</w:t>
            </w:r>
          </w:p>
        </w:tc>
      </w:tr>
      <w:tr w:rsidR="000553AA" w:rsidRPr="000553AA" w:rsidTr="00107A6E">
        <w:tc>
          <w:tcPr>
            <w:tcW w:w="2660" w:type="dxa"/>
          </w:tcPr>
          <w:p w:rsidR="000553AA" w:rsidRPr="000553AA" w:rsidRDefault="000553AA" w:rsidP="000553AA">
            <w:pPr>
              <w:widowControl w:val="0"/>
              <w:spacing w:line="276" w:lineRule="auto"/>
              <w:jc w:val="both"/>
              <w:rPr>
                <w:rFonts w:ascii="Arial" w:eastAsia="SimSun" w:hAnsi="Arial" w:cs="Arial"/>
                <w:b/>
                <w:kern w:val="2"/>
                <w:sz w:val="24"/>
                <w:szCs w:val="24"/>
                <w:lang w:eastAsia="zh-CN"/>
              </w:rPr>
            </w:pPr>
            <w:r w:rsidRPr="000553AA">
              <w:rPr>
                <w:rFonts w:ascii="Arial" w:eastAsia="SimSun" w:hAnsi="Arial" w:cs="Arial"/>
                <w:b/>
                <w:kern w:val="2"/>
                <w:sz w:val="24"/>
                <w:szCs w:val="24"/>
                <w:lang w:eastAsia="zh-CN"/>
              </w:rPr>
              <w:t>Tercer periodo</w:t>
            </w:r>
          </w:p>
        </w:tc>
        <w:tc>
          <w:tcPr>
            <w:tcW w:w="7938" w:type="dxa"/>
          </w:tcPr>
          <w:p w:rsidR="000553AA" w:rsidRPr="000553AA" w:rsidRDefault="000553AA" w:rsidP="000553AA">
            <w:pPr>
              <w:widowControl w:val="0"/>
              <w:spacing w:line="276" w:lineRule="auto"/>
              <w:rPr>
                <w:rFonts w:ascii="Arial" w:eastAsia="SimSun" w:hAnsi="Arial" w:cs="Arial"/>
                <w:kern w:val="2"/>
                <w:sz w:val="24"/>
                <w:szCs w:val="24"/>
                <w:lang w:eastAsia="zh-CN"/>
              </w:rPr>
            </w:pPr>
            <w:r w:rsidRPr="000553AA">
              <w:rPr>
                <w:rFonts w:ascii="Arial" w:eastAsia="SimSun" w:hAnsi="Arial" w:cs="Arial"/>
                <w:kern w:val="2"/>
                <w:sz w:val="24"/>
                <w:szCs w:val="24"/>
                <w:lang w:eastAsia="zh-CN"/>
              </w:rPr>
              <w:t>Ejecución de las actividades</w:t>
            </w:r>
          </w:p>
          <w:p w:rsidR="000553AA" w:rsidRPr="000553AA" w:rsidRDefault="000553AA" w:rsidP="000553AA">
            <w:pPr>
              <w:widowControl w:val="0"/>
              <w:spacing w:line="276" w:lineRule="auto"/>
              <w:rPr>
                <w:rFonts w:ascii="Arial" w:eastAsia="SimSun" w:hAnsi="Arial" w:cs="Arial"/>
                <w:b/>
                <w:kern w:val="2"/>
                <w:sz w:val="24"/>
                <w:szCs w:val="24"/>
                <w:lang w:eastAsia="zh-CN"/>
              </w:rPr>
            </w:pPr>
            <w:r w:rsidRPr="000553AA">
              <w:rPr>
                <w:rFonts w:ascii="Arial" w:eastAsia="SimSun" w:hAnsi="Arial" w:cs="Arial"/>
                <w:kern w:val="2"/>
                <w:sz w:val="24"/>
                <w:szCs w:val="24"/>
                <w:lang w:eastAsia="zh-CN"/>
              </w:rPr>
              <w:t>Sistematización y análisis de la información</w:t>
            </w:r>
          </w:p>
        </w:tc>
      </w:tr>
      <w:tr w:rsidR="000553AA" w:rsidRPr="000553AA" w:rsidTr="00107A6E">
        <w:tc>
          <w:tcPr>
            <w:tcW w:w="2660" w:type="dxa"/>
          </w:tcPr>
          <w:p w:rsidR="000553AA" w:rsidRPr="000553AA" w:rsidRDefault="000553AA" w:rsidP="000553AA">
            <w:pPr>
              <w:widowControl w:val="0"/>
              <w:spacing w:line="276" w:lineRule="auto"/>
              <w:jc w:val="both"/>
              <w:rPr>
                <w:rFonts w:ascii="Arial" w:eastAsia="SimSun" w:hAnsi="Arial" w:cs="Arial"/>
                <w:b/>
                <w:kern w:val="2"/>
                <w:sz w:val="24"/>
                <w:szCs w:val="24"/>
                <w:lang w:eastAsia="zh-CN"/>
              </w:rPr>
            </w:pPr>
            <w:r w:rsidRPr="000553AA">
              <w:rPr>
                <w:rFonts w:ascii="Arial" w:eastAsia="SimSun" w:hAnsi="Arial" w:cs="Arial"/>
                <w:b/>
                <w:kern w:val="2"/>
                <w:sz w:val="24"/>
                <w:szCs w:val="24"/>
                <w:lang w:eastAsia="zh-CN"/>
              </w:rPr>
              <w:t>Cuarto Periodo</w:t>
            </w:r>
          </w:p>
        </w:tc>
        <w:tc>
          <w:tcPr>
            <w:tcW w:w="7938" w:type="dxa"/>
          </w:tcPr>
          <w:p w:rsidR="000553AA" w:rsidRPr="000553AA" w:rsidRDefault="000553AA" w:rsidP="000553AA">
            <w:pPr>
              <w:widowControl w:val="0"/>
              <w:spacing w:line="276" w:lineRule="auto"/>
              <w:rPr>
                <w:rFonts w:ascii="Arial" w:eastAsia="SimSun" w:hAnsi="Arial" w:cs="Arial"/>
                <w:kern w:val="2"/>
                <w:sz w:val="24"/>
                <w:szCs w:val="24"/>
                <w:lang w:eastAsia="zh-CN"/>
              </w:rPr>
            </w:pPr>
            <w:r w:rsidRPr="000553AA">
              <w:rPr>
                <w:rFonts w:ascii="Arial" w:eastAsia="SimSun" w:hAnsi="Arial" w:cs="Arial"/>
                <w:kern w:val="2"/>
                <w:sz w:val="24"/>
                <w:szCs w:val="24"/>
                <w:lang w:eastAsia="zh-CN"/>
              </w:rPr>
              <w:t>Redacción del informe final</w:t>
            </w:r>
          </w:p>
          <w:p w:rsidR="000553AA" w:rsidRPr="000553AA" w:rsidRDefault="000553AA" w:rsidP="000553AA">
            <w:pPr>
              <w:widowControl w:val="0"/>
              <w:spacing w:line="276" w:lineRule="auto"/>
              <w:rPr>
                <w:rFonts w:ascii="Arial" w:eastAsia="SimSun" w:hAnsi="Arial" w:cs="Arial"/>
                <w:kern w:val="2"/>
                <w:sz w:val="24"/>
                <w:szCs w:val="24"/>
                <w:lang w:eastAsia="zh-CN"/>
              </w:rPr>
            </w:pPr>
            <w:r w:rsidRPr="000553AA">
              <w:rPr>
                <w:rFonts w:ascii="Arial" w:eastAsia="SimSun" w:hAnsi="Arial" w:cs="Arial"/>
                <w:kern w:val="2"/>
                <w:sz w:val="24"/>
                <w:szCs w:val="24"/>
                <w:lang w:eastAsia="zh-CN"/>
              </w:rPr>
              <w:t>Socialización de los resultados en la Feria de la ciencia institucional</w:t>
            </w:r>
          </w:p>
        </w:tc>
      </w:tr>
    </w:tbl>
    <w:p w:rsidR="00827BFF" w:rsidRPr="000553AA" w:rsidRDefault="00827BFF" w:rsidP="000553AA">
      <w:pPr>
        <w:jc w:val="both"/>
        <w:rPr>
          <w:rFonts w:ascii="Arial" w:hAnsi="Arial" w:cs="Arial"/>
          <w:b/>
          <w:sz w:val="24"/>
          <w:szCs w:val="24"/>
        </w:rPr>
      </w:pPr>
    </w:p>
    <w:p w:rsidR="00927ABF" w:rsidRPr="000553AA" w:rsidRDefault="007B1FED" w:rsidP="000553AA">
      <w:pPr>
        <w:pStyle w:val="Prrafodelista"/>
        <w:numPr>
          <w:ilvl w:val="0"/>
          <w:numId w:val="4"/>
        </w:numPr>
        <w:jc w:val="both"/>
        <w:rPr>
          <w:rFonts w:ascii="Arial" w:hAnsi="Arial" w:cs="Arial"/>
          <w:b/>
          <w:sz w:val="24"/>
          <w:szCs w:val="24"/>
        </w:rPr>
      </w:pPr>
      <w:r w:rsidRPr="000553AA">
        <w:rPr>
          <w:rFonts w:ascii="Arial" w:hAnsi="Arial" w:cs="Arial"/>
          <w:b/>
          <w:sz w:val="24"/>
          <w:szCs w:val="24"/>
        </w:rPr>
        <w:t>Resultados y Análisis</w:t>
      </w:r>
      <w:r w:rsidR="000553AA" w:rsidRPr="000553AA">
        <w:rPr>
          <w:rFonts w:ascii="Arial" w:hAnsi="Arial" w:cs="Arial"/>
          <w:b/>
          <w:sz w:val="24"/>
          <w:szCs w:val="24"/>
        </w:rPr>
        <w:t xml:space="preserve">: </w:t>
      </w:r>
      <w:r w:rsidR="000553AA" w:rsidRPr="000553AA">
        <w:rPr>
          <w:rFonts w:ascii="Arial" w:hAnsi="Arial" w:cs="Arial"/>
          <w:sz w:val="24"/>
          <w:szCs w:val="24"/>
        </w:rPr>
        <w:t>Para la recolección de los datos y su posterior análisis se tuvieron en cuenta 3 aspectos, selección de alimentos, cálculo del PH, concentración de iones H+</w:t>
      </w:r>
    </w:p>
    <w:p w:rsidR="000553AA" w:rsidRDefault="000553AA" w:rsidP="000553AA">
      <w:pPr>
        <w:jc w:val="both"/>
        <w:rPr>
          <w:rFonts w:ascii="Arial" w:hAnsi="Arial" w:cs="Arial"/>
          <w:sz w:val="24"/>
          <w:szCs w:val="24"/>
        </w:rPr>
      </w:pPr>
      <w:r w:rsidRPr="000553AA">
        <w:rPr>
          <w:rFonts w:ascii="Arial" w:hAnsi="Arial" w:cs="Arial"/>
          <w:sz w:val="24"/>
          <w:szCs w:val="24"/>
        </w:rPr>
        <w:t xml:space="preserve">En total se seleccionaron 13 productos líquidos de la tienda escolar </w:t>
      </w:r>
      <w:r>
        <w:rPr>
          <w:rFonts w:ascii="Arial" w:hAnsi="Arial" w:cs="Arial"/>
          <w:sz w:val="24"/>
          <w:szCs w:val="24"/>
        </w:rPr>
        <w:t>para su análisis experimental, estos se puedes apreciar en la tabla 2.</w:t>
      </w:r>
    </w:p>
    <w:p w:rsidR="000553AA" w:rsidRDefault="000553AA" w:rsidP="000553AA">
      <w:pPr>
        <w:jc w:val="center"/>
        <w:rPr>
          <w:rFonts w:ascii="Arial" w:hAnsi="Arial" w:cs="Arial"/>
          <w:sz w:val="24"/>
          <w:szCs w:val="24"/>
        </w:rPr>
      </w:pPr>
      <w:r w:rsidRPr="000553AA">
        <w:rPr>
          <w:rFonts w:ascii="Arial" w:hAnsi="Arial" w:cs="Arial"/>
          <w:b/>
          <w:sz w:val="24"/>
          <w:szCs w:val="24"/>
        </w:rPr>
        <w:t>Tabla 2.</w:t>
      </w:r>
      <w:r>
        <w:rPr>
          <w:rFonts w:ascii="Arial" w:hAnsi="Arial" w:cs="Arial"/>
          <w:sz w:val="24"/>
          <w:szCs w:val="24"/>
        </w:rPr>
        <w:t xml:space="preserve"> Productos seleccionados</w:t>
      </w:r>
    </w:p>
    <w:tbl>
      <w:tblPr>
        <w:tblStyle w:val="Tablaconcuadrcula"/>
        <w:tblW w:w="0" w:type="auto"/>
        <w:jc w:val="center"/>
        <w:tblInd w:w="1014" w:type="dxa"/>
        <w:tblLook w:val="04A0" w:firstRow="1" w:lastRow="0" w:firstColumn="1" w:lastColumn="0" w:noHBand="0" w:noVBand="1"/>
      </w:tblPr>
      <w:tblGrid>
        <w:gridCol w:w="2376"/>
      </w:tblGrid>
      <w:tr w:rsidR="000553AA" w:rsidTr="000553AA">
        <w:trPr>
          <w:jc w:val="center"/>
        </w:trPr>
        <w:tc>
          <w:tcPr>
            <w:tcW w:w="2376" w:type="dxa"/>
          </w:tcPr>
          <w:p w:rsidR="000553AA" w:rsidRDefault="000A2EB0" w:rsidP="00107A6E">
            <w:pPr>
              <w:jc w:val="both"/>
              <w:rPr>
                <w:rFonts w:ascii="Arial" w:hAnsi="Arial" w:cs="Arial"/>
                <w:b/>
              </w:rPr>
            </w:pPr>
            <w:r>
              <w:rPr>
                <w:rFonts w:ascii="Arial" w:hAnsi="Arial" w:cs="Arial"/>
                <w:b/>
              </w:rPr>
              <w:t>Producto</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 xml:space="preserve">Manzana </w:t>
            </w:r>
            <w:proofErr w:type="spellStart"/>
            <w:r w:rsidRPr="001C2916">
              <w:rPr>
                <w:rFonts w:ascii="Arial" w:hAnsi="Arial" w:cs="Arial"/>
              </w:rPr>
              <w:t>big</w:t>
            </w:r>
            <w:proofErr w:type="spellEnd"/>
            <w:r w:rsidRPr="001C2916">
              <w:rPr>
                <w:rFonts w:ascii="Arial" w:hAnsi="Arial" w:cs="Arial"/>
              </w:rPr>
              <w:t xml:space="preserve"> cola </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 xml:space="preserve">Naranjada </w:t>
            </w:r>
            <w:proofErr w:type="spellStart"/>
            <w:r w:rsidRPr="001C2916">
              <w:rPr>
                <w:rFonts w:ascii="Arial" w:hAnsi="Arial" w:cs="Arial"/>
              </w:rPr>
              <w:t>big</w:t>
            </w:r>
            <w:proofErr w:type="spellEnd"/>
            <w:r w:rsidRPr="001C2916">
              <w:rPr>
                <w:rFonts w:ascii="Arial" w:hAnsi="Arial" w:cs="Arial"/>
              </w:rPr>
              <w:t xml:space="preserve"> cola</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 xml:space="preserve">Malta </w:t>
            </w:r>
            <w:proofErr w:type="spellStart"/>
            <w:r w:rsidRPr="001C2916">
              <w:rPr>
                <w:rFonts w:ascii="Arial" w:hAnsi="Arial" w:cs="Arial"/>
              </w:rPr>
              <w:t>pony</w:t>
            </w:r>
            <w:proofErr w:type="spellEnd"/>
            <w:r w:rsidRPr="001C2916">
              <w:rPr>
                <w:rFonts w:ascii="Arial" w:hAnsi="Arial" w:cs="Arial"/>
              </w:rPr>
              <w:t xml:space="preserve"> </w:t>
            </w:r>
          </w:p>
        </w:tc>
      </w:tr>
      <w:tr w:rsidR="000553AA" w:rsidTr="000553AA">
        <w:trPr>
          <w:jc w:val="center"/>
        </w:trPr>
        <w:tc>
          <w:tcPr>
            <w:tcW w:w="2376" w:type="dxa"/>
          </w:tcPr>
          <w:p w:rsidR="000553AA" w:rsidRPr="001C2916" w:rsidRDefault="000553AA" w:rsidP="00107A6E">
            <w:pPr>
              <w:jc w:val="both"/>
              <w:rPr>
                <w:rFonts w:ascii="Arial" w:hAnsi="Arial" w:cs="Arial"/>
              </w:rPr>
            </w:pPr>
            <w:proofErr w:type="spellStart"/>
            <w:r w:rsidRPr="001C2916">
              <w:rPr>
                <w:rFonts w:ascii="Arial" w:hAnsi="Arial" w:cs="Arial"/>
              </w:rPr>
              <w:t>Tangelo</w:t>
            </w:r>
            <w:proofErr w:type="spellEnd"/>
            <w:r w:rsidRPr="001C2916">
              <w:rPr>
                <w:rFonts w:ascii="Arial" w:hAnsi="Arial" w:cs="Arial"/>
              </w:rPr>
              <w:t xml:space="preserve"> </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 xml:space="preserve">Negra </w:t>
            </w:r>
            <w:proofErr w:type="spellStart"/>
            <w:r w:rsidRPr="001C2916">
              <w:rPr>
                <w:rFonts w:ascii="Arial" w:hAnsi="Arial" w:cs="Arial"/>
              </w:rPr>
              <w:t>big</w:t>
            </w:r>
            <w:proofErr w:type="spellEnd"/>
            <w:r w:rsidRPr="001C2916">
              <w:rPr>
                <w:rFonts w:ascii="Arial" w:hAnsi="Arial" w:cs="Arial"/>
              </w:rPr>
              <w:t xml:space="preserve"> cola </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 xml:space="preserve">Frutico maracuyá </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Frutico fresa</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 xml:space="preserve">Frutico uva </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Leche prolinco</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Pepsi</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7up</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 xml:space="preserve">Hit mango piña </w:t>
            </w:r>
          </w:p>
        </w:tc>
      </w:tr>
      <w:tr w:rsidR="000553AA" w:rsidTr="000553AA">
        <w:trPr>
          <w:jc w:val="center"/>
        </w:trPr>
        <w:tc>
          <w:tcPr>
            <w:tcW w:w="2376" w:type="dxa"/>
          </w:tcPr>
          <w:p w:rsidR="000553AA" w:rsidRPr="001C2916" w:rsidRDefault="000553AA" w:rsidP="00107A6E">
            <w:pPr>
              <w:jc w:val="both"/>
              <w:rPr>
                <w:rFonts w:ascii="Arial" w:hAnsi="Arial" w:cs="Arial"/>
              </w:rPr>
            </w:pPr>
            <w:r w:rsidRPr="001C2916">
              <w:rPr>
                <w:rFonts w:ascii="Arial" w:hAnsi="Arial" w:cs="Arial"/>
              </w:rPr>
              <w:t>Hit mora</w:t>
            </w:r>
          </w:p>
        </w:tc>
      </w:tr>
    </w:tbl>
    <w:p w:rsidR="000553AA" w:rsidRDefault="000553AA" w:rsidP="000553AA">
      <w:pPr>
        <w:jc w:val="both"/>
        <w:rPr>
          <w:rFonts w:ascii="Arial" w:hAnsi="Arial" w:cs="Arial"/>
          <w:sz w:val="24"/>
          <w:szCs w:val="24"/>
        </w:rPr>
      </w:pPr>
    </w:p>
    <w:p w:rsidR="000553AA" w:rsidRDefault="000A2EB0" w:rsidP="000553AA">
      <w:pPr>
        <w:jc w:val="both"/>
        <w:rPr>
          <w:rFonts w:ascii="Arial" w:hAnsi="Arial" w:cs="Arial"/>
          <w:sz w:val="24"/>
          <w:szCs w:val="24"/>
        </w:rPr>
      </w:pPr>
      <w:r>
        <w:rPr>
          <w:rFonts w:ascii="Arial" w:hAnsi="Arial" w:cs="Arial"/>
          <w:sz w:val="24"/>
          <w:szCs w:val="24"/>
        </w:rPr>
        <w:lastRenderedPageBreak/>
        <w:t>Es importante mencionar que estos productos se seleccionaron por ser los de mayor venta y consumo en la tienda escolar de la Institución; específicamente en horas de descanso. Dentro de los productos se pueden encontrar refrescos, lácteos y malta.</w:t>
      </w:r>
    </w:p>
    <w:p w:rsidR="000A2EB0" w:rsidRDefault="000A2EB0" w:rsidP="000553AA">
      <w:pPr>
        <w:jc w:val="both"/>
        <w:rPr>
          <w:rFonts w:ascii="Arial" w:hAnsi="Arial" w:cs="Arial"/>
          <w:sz w:val="24"/>
          <w:szCs w:val="24"/>
        </w:rPr>
      </w:pPr>
      <w:r>
        <w:rPr>
          <w:rFonts w:ascii="Arial" w:hAnsi="Arial" w:cs="Arial"/>
          <w:sz w:val="24"/>
          <w:szCs w:val="24"/>
        </w:rPr>
        <w:t>Posterior a la selección, se desarrolló una práctica de laboratorio en la cual se tomaron muestras de los productos y utilizando un PH-metro, se registró el PH de cada producto tal y como se indica en el gráfico 1.</w:t>
      </w:r>
    </w:p>
    <w:p w:rsidR="000553AA" w:rsidRPr="0010074C" w:rsidRDefault="0010074C" w:rsidP="0010074C">
      <w:pPr>
        <w:jc w:val="center"/>
        <w:rPr>
          <w:rFonts w:ascii="Arial" w:hAnsi="Arial" w:cs="Arial"/>
          <w:b/>
        </w:rPr>
      </w:pPr>
      <w:r>
        <w:rPr>
          <w:rFonts w:ascii="Arial" w:hAnsi="Arial" w:cs="Arial"/>
          <w:b/>
          <w:noProof/>
          <w:lang w:eastAsia="es-CO"/>
        </w:rPr>
        <w:drawing>
          <wp:anchor distT="0" distB="0" distL="114300" distR="114300" simplePos="0" relativeHeight="251660288" behindDoc="1" locked="0" layoutInCell="1" allowOverlap="1" wp14:anchorId="493B2B9A" wp14:editId="7E047FE5">
            <wp:simplePos x="0" y="0"/>
            <wp:positionH relativeFrom="column">
              <wp:posOffset>186690</wp:posOffset>
            </wp:positionH>
            <wp:positionV relativeFrom="paragraph">
              <wp:posOffset>354330</wp:posOffset>
            </wp:positionV>
            <wp:extent cx="5486400" cy="3200400"/>
            <wp:effectExtent l="0" t="0" r="19050" b="19050"/>
            <wp:wrapTight wrapText="bothSides">
              <wp:wrapPolygon edited="0">
                <wp:start x="0" y="0"/>
                <wp:lineTo x="0" y="21600"/>
                <wp:lineTo x="21600" y="21600"/>
                <wp:lineTo x="21600"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0A2EB0">
        <w:rPr>
          <w:rFonts w:ascii="Arial" w:hAnsi="Arial" w:cs="Arial"/>
          <w:b/>
        </w:rPr>
        <w:t xml:space="preserve">Gráfico 1. </w:t>
      </w:r>
      <w:r w:rsidR="000A2EB0">
        <w:rPr>
          <w:rFonts w:ascii="Arial" w:hAnsi="Arial" w:cs="Arial"/>
        </w:rPr>
        <w:t>PH de los alimentos</w:t>
      </w:r>
    </w:p>
    <w:p w:rsidR="0091041B" w:rsidRDefault="000A2EB0" w:rsidP="0091041B">
      <w:pPr>
        <w:jc w:val="both"/>
        <w:rPr>
          <w:rFonts w:ascii="Arial" w:hAnsi="Arial" w:cs="Arial"/>
        </w:rPr>
      </w:pPr>
      <w:r w:rsidRPr="000A2EB0">
        <w:rPr>
          <w:rFonts w:ascii="Arial" w:hAnsi="Arial" w:cs="Arial"/>
        </w:rPr>
        <w:t xml:space="preserve">Se pueden apreciar resultados muy similares con PH’s que oscilan en los rangos de mayor acidez, únicamente el producto lácteo y la malta lograron aproximarse a la neutralidad (7), esto nos indica que este tipo de productos podrían incrementar el riesgo de </w:t>
      </w:r>
      <w:r>
        <w:rPr>
          <w:rFonts w:ascii="Arial" w:hAnsi="Arial" w:cs="Arial"/>
        </w:rPr>
        <w:t xml:space="preserve">padecer alguna de las enfermedad descritas en el marco teórico. </w:t>
      </w:r>
    </w:p>
    <w:p w:rsidR="000A2EB0" w:rsidRPr="000A2EB0" w:rsidRDefault="000A2EB0" w:rsidP="0091041B">
      <w:pPr>
        <w:jc w:val="both"/>
        <w:rPr>
          <w:rFonts w:ascii="Arial" w:hAnsi="Arial" w:cs="Arial"/>
        </w:rPr>
      </w:pPr>
      <w:r>
        <w:rPr>
          <w:rFonts w:ascii="Arial" w:hAnsi="Arial" w:cs="Arial"/>
        </w:rPr>
        <w:t>Para analizar el componente químico, se determinó con base en el PH la concentración de iones H+ tal y como se muestra en la tabla 3.</w:t>
      </w:r>
    </w:p>
    <w:p w:rsidR="000A2EB0" w:rsidRDefault="000A2EB0" w:rsidP="0091041B">
      <w:pPr>
        <w:jc w:val="both"/>
        <w:rPr>
          <w:rFonts w:ascii="Arial" w:hAnsi="Arial" w:cs="Arial"/>
          <w:b/>
        </w:rPr>
      </w:pPr>
    </w:p>
    <w:p w:rsidR="000A2EB0" w:rsidRDefault="000A2EB0" w:rsidP="0091041B">
      <w:pPr>
        <w:jc w:val="both"/>
        <w:rPr>
          <w:rFonts w:ascii="Arial" w:hAnsi="Arial" w:cs="Arial"/>
          <w:b/>
        </w:rPr>
      </w:pPr>
    </w:p>
    <w:p w:rsidR="000A2EB0" w:rsidRDefault="000A2EB0" w:rsidP="0091041B">
      <w:pPr>
        <w:jc w:val="both"/>
        <w:rPr>
          <w:rFonts w:ascii="Arial" w:hAnsi="Arial" w:cs="Arial"/>
          <w:b/>
        </w:rPr>
      </w:pPr>
    </w:p>
    <w:p w:rsidR="000A2EB0" w:rsidRDefault="000A2EB0" w:rsidP="0091041B">
      <w:pPr>
        <w:jc w:val="both"/>
        <w:rPr>
          <w:rFonts w:ascii="Arial" w:hAnsi="Arial" w:cs="Arial"/>
          <w:b/>
        </w:rPr>
      </w:pPr>
    </w:p>
    <w:p w:rsidR="000A2EB0" w:rsidRPr="0091041B" w:rsidRDefault="000A2EB0" w:rsidP="0091041B">
      <w:pPr>
        <w:jc w:val="both"/>
        <w:rPr>
          <w:rFonts w:ascii="Arial" w:hAnsi="Arial" w:cs="Arial"/>
          <w:b/>
        </w:rPr>
      </w:pPr>
    </w:p>
    <w:p w:rsidR="00927ABF" w:rsidRPr="00927ABF" w:rsidRDefault="000553AA" w:rsidP="000553AA">
      <w:pPr>
        <w:jc w:val="center"/>
        <w:rPr>
          <w:rFonts w:ascii="Arial" w:hAnsi="Arial" w:cs="Arial"/>
          <w:b/>
        </w:rPr>
      </w:pPr>
      <w:r>
        <w:rPr>
          <w:rFonts w:ascii="Arial" w:hAnsi="Arial" w:cs="Arial"/>
          <w:b/>
        </w:rPr>
        <w:lastRenderedPageBreak/>
        <w:t>Tabla 3</w:t>
      </w:r>
      <w:r w:rsidR="004F3F9D">
        <w:rPr>
          <w:rFonts w:ascii="Arial" w:hAnsi="Arial" w:cs="Arial"/>
          <w:b/>
        </w:rPr>
        <w:t xml:space="preserve">. </w:t>
      </w:r>
      <w:r w:rsidRPr="000553AA">
        <w:rPr>
          <w:rFonts w:ascii="Arial" w:hAnsi="Arial" w:cs="Arial"/>
        </w:rPr>
        <w:t>Concentración de iones H+</w:t>
      </w:r>
    </w:p>
    <w:tbl>
      <w:tblPr>
        <w:tblStyle w:val="Tablaconcuadrcula"/>
        <w:tblW w:w="0" w:type="auto"/>
        <w:tblInd w:w="1014" w:type="dxa"/>
        <w:tblLook w:val="04A0" w:firstRow="1" w:lastRow="0" w:firstColumn="1" w:lastColumn="0" w:noHBand="0" w:noVBand="1"/>
      </w:tblPr>
      <w:tblGrid>
        <w:gridCol w:w="2376"/>
        <w:gridCol w:w="2136"/>
        <w:gridCol w:w="2328"/>
      </w:tblGrid>
      <w:tr w:rsidR="00927ABF" w:rsidTr="000553AA">
        <w:tc>
          <w:tcPr>
            <w:tcW w:w="2376" w:type="dxa"/>
          </w:tcPr>
          <w:p w:rsidR="00927ABF" w:rsidRDefault="00927ABF" w:rsidP="001D4B8E">
            <w:pPr>
              <w:jc w:val="both"/>
              <w:rPr>
                <w:rFonts w:ascii="Arial" w:hAnsi="Arial" w:cs="Arial"/>
                <w:b/>
              </w:rPr>
            </w:pPr>
          </w:p>
        </w:tc>
        <w:tc>
          <w:tcPr>
            <w:tcW w:w="2136" w:type="dxa"/>
          </w:tcPr>
          <w:p w:rsidR="00927ABF" w:rsidRDefault="00927ABF" w:rsidP="001D4B8E">
            <w:pPr>
              <w:jc w:val="both"/>
              <w:rPr>
                <w:rFonts w:ascii="Arial" w:hAnsi="Arial" w:cs="Arial"/>
                <w:b/>
              </w:rPr>
            </w:pPr>
            <w:r>
              <w:rPr>
                <w:rFonts w:ascii="Arial" w:hAnsi="Arial" w:cs="Arial"/>
                <w:b/>
              </w:rPr>
              <w:t>PH</w:t>
            </w:r>
          </w:p>
        </w:tc>
        <w:tc>
          <w:tcPr>
            <w:tcW w:w="2328" w:type="dxa"/>
          </w:tcPr>
          <w:p w:rsidR="00927ABF" w:rsidRDefault="00927ABF" w:rsidP="001D4B8E">
            <w:pPr>
              <w:jc w:val="both"/>
              <w:rPr>
                <w:rFonts w:ascii="Arial" w:hAnsi="Arial" w:cs="Arial"/>
                <w:b/>
              </w:rPr>
            </w:pPr>
            <w:r>
              <w:rPr>
                <w:rFonts w:ascii="Arial" w:hAnsi="Arial" w:cs="Arial"/>
                <w:b/>
              </w:rPr>
              <w:t>[h+]</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 xml:space="preserve">Manzana big cola </w:t>
            </w:r>
          </w:p>
        </w:tc>
        <w:tc>
          <w:tcPr>
            <w:tcW w:w="2136" w:type="dxa"/>
          </w:tcPr>
          <w:p w:rsidR="00927ABF" w:rsidRPr="001C2916" w:rsidRDefault="00927ABF" w:rsidP="001D4B8E">
            <w:pPr>
              <w:jc w:val="both"/>
              <w:rPr>
                <w:rFonts w:ascii="Arial" w:hAnsi="Arial" w:cs="Arial"/>
              </w:rPr>
            </w:pPr>
            <w:r w:rsidRPr="001C2916">
              <w:rPr>
                <w:rFonts w:ascii="Arial" w:hAnsi="Arial" w:cs="Arial"/>
              </w:rPr>
              <w:t>3.3</w:t>
            </w:r>
          </w:p>
        </w:tc>
        <w:tc>
          <w:tcPr>
            <w:tcW w:w="2328" w:type="dxa"/>
          </w:tcPr>
          <w:p w:rsidR="00927ABF" w:rsidRPr="001C2916" w:rsidRDefault="00927ABF" w:rsidP="001D4B8E">
            <w:pPr>
              <w:jc w:val="both"/>
              <w:rPr>
                <w:rFonts w:ascii="Arial" w:hAnsi="Arial" w:cs="Arial"/>
                <w:vertAlign w:val="superscript"/>
              </w:rPr>
            </w:pPr>
            <w:r w:rsidRPr="001C2916">
              <w:rPr>
                <w:rFonts w:ascii="Arial" w:hAnsi="Arial" w:cs="Arial"/>
              </w:rPr>
              <w:t>5 x 10</w:t>
            </w:r>
            <w:r w:rsidRPr="001C2916">
              <w:rPr>
                <w:rFonts w:ascii="Arial" w:hAnsi="Arial" w:cs="Arial"/>
                <w:vertAlign w:val="superscript"/>
              </w:rPr>
              <w:t>-4</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Naranjada big cola</w:t>
            </w:r>
          </w:p>
        </w:tc>
        <w:tc>
          <w:tcPr>
            <w:tcW w:w="2136" w:type="dxa"/>
          </w:tcPr>
          <w:p w:rsidR="00927ABF" w:rsidRPr="001C2916" w:rsidRDefault="00927ABF" w:rsidP="001D4B8E">
            <w:pPr>
              <w:jc w:val="both"/>
              <w:rPr>
                <w:rFonts w:ascii="Arial" w:hAnsi="Arial" w:cs="Arial"/>
              </w:rPr>
            </w:pPr>
            <w:r w:rsidRPr="001C2916">
              <w:rPr>
                <w:rFonts w:ascii="Arial" w:hAnsi="Arial" w:cs="Arial"/>
              </w:rPr>
              <w:t>3.0</w:t>
            </w:r>
          </w:p>
        </w:tc>
        <w:tc>
          <w:tcPr>
            <w:tcW w:w="2328" w:type="dxa"/>
          </w:tcPr>
          <w:p w:rsidR="00927ABF" w:rsidRPr="001C2916" w:rsidRDefault="00927ABF" w:rsidP="001D4B8E">
            <w:pPr>
              <w:jc w:val="both"/>
              <w:rPr>
                <w:rFonts w:ascii="Arial" w:hAnsi="Arial" w:cs="Arial"/>
                <w:vertAlign w:val="superscript"/>
              </w:rPr>
            </w:pPr>
            <w:r w:rsidRPr="001C2916">
              <w:rPr>
                <w:rFonts w:ascii="Arial" w:hAnsi="Arial" w:cs="Arial"/>
              </w:rPr>
              <w:t>1 x 10</w:t>
            </w:r>
            <w:r w:rsidRPr="001C2916">
              <w:rPr>
                <w:rFonts w:ascii="Arial" w:hAnsi="Arial" w:cs="Arial"/>
                <w:vertAlign w:val="superscript"/>
              </w:rPr>
              <w:t>-3</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 xml:space="preserve">Malta </w:t>
            </w:r>
            <w:proofErr w:type="spellStart"/>
            <w:r w:rsidRPr="001C2916">
              <w:rPr>
                <w:rFonts w:ascii="Arial" w:hAnsi="Arial" w:cs="Arial"/>
              </w:rPr>
              <w:t>pony</w:t>
            </w:r>
            <w:proofErr w:type="spellEnd"/>
            <w:r w:rsidRPr="001C2916">
              <w:rPr>
                <w:rFonts w:ascii="Arial" w:hAnsi="Arial" w:cs="Arial"/>
              </w:rPr>
              <w:t xml:space="preserve"> </w:t>
            </w:r>
          </w:p>
        </w:tc>
        <w:tc>
          <w:tcPr>
            <w:tcW w:w="2136" w:type="dxa"/>
          </w:tcPr>
          <w:p w:rsidR="00927ABF" w:rsidRPr="001C2916" w:rsidRDefault="00927ABF" w:rsidP="001D4B8E">
            <w:pPr>
              <w:jc w:val="both"/>
              <w:rPr>
                <w:rFonts w:ascii="Arial" w:hAnsi="Arial" w:cs="Arial"/>
              </w:rPr>
            </w:pPr>
            <w:r w:rsidRPr="001C2916">
              <w:rPr>
                <w:rFonts w:ascii="Arial" w:hAnsi="Arial" w:cs="Arial"/>
              </w:rPr>
              <w:t>4.1</w:t>
            </w:r>
          </w:p>
        </w:tc>
        <w:tc>
          <w:tcPr>
            <w:tcW w:w="2328" w:type="dxa"/>
          </w:tcPr>
          <w:p w:rsidR="00927ABF" w:rsidRPr="001C2916" w:rsidRDefault="00927ABF" w:rsidP="001D4B8E">
            <w:pPr>
              <w:jc w:val="both"/>
              <w:rPr>
                <w:rFonts w:ascii="Arial" w:hAnsi="Arial" w:cs="Arial"/>
                <w:vertAlign w:val="superscript"/>
              </w:rPr>
            </w:pPr>
            <w:r w:rsidRPr="001C2916">
              <w:rPr>
                <w:rFonts w:ascii="Arial" w:hAnsi="Arial" w:cs="Arial"/>
              </w:rPr>
              <w:t>7.9 x 10</w:t>
            </w:r>
            <w:r w:rsidRPr="001C2916">
              <w:rPr>
                <w:rFonts w:ascii="Arial" w:hAnsi="Arial" w:cs="Arial"/>
                <w:vertAlign w:val="superscript"/>
              </w:rPr>
              <w:t>-5</w:t>
            </w:r>
          </w:p>
        </w:tc>
      </w:tr>
      <w:tr w:rsidR="00927ABF" w:rsidTr="000553AA">
        <w:tc>
          <w:tcPr>
            <w:tcW w:w="2376" w:type="dxa"/>
          </w:tcPr>
          <w:p w:rsidR="00927ABF" w:rsidRPr="001C2916" w:rsidRDefault="00927ABF" w:rsidP="001D4B8E">
            <w:pPr>
              <w:jc w:val="both"/>
              <w:rPr>
                <w:rFonts w:ascii="Arial" w:hAnsi="Arial" w:cs="Arial"/>
              </w:rPr>
            </w:pPr>
            <w:proofErr w:type="spellStart"/>
            <w:r w:rsidRPr="001C2916">
              <w:rPr>
                <w:rFonts w:ascii="Arial" w:hAnsi="Arial" w:cs="Arial"/>
              </w:rPr>
              <w:t>Tangelo</w:t>
            </w:r>
            <w:proofErr w:type="spellEnd"/>
            <w:r w:rsidRPr="001C2916">
              <w:rPr>
                <w:rFonts w:ascii="Arial" w:hAnsi="Arial" w:cs="Arial"/>
              </w:rPr>
              <w:t xml:space="preserve"> </w:t>
            </w:r>
          </w:p>
        </w:tc>
        <w:tc>
          <w:tcPr>
            <w:tcW w:w="2136" w:type="dxa"/>
          </w:tcPr>
          <w:p w:rsidR="00927ABF" w:rsidRPr="001C2916" w:rsidRDefault="00927ABF" w:rsidP="001D4B8E">
            <w:pPr>
              <w:jc w:val="both"/>
              <w:rPr>
                <w:rFonts w:ascii="Arial" w:hAnsi="Arial" w:cs="Arial"/>
              </w:rPr>
            </w:pPr>
            <w:r w:rsidRPr="001C2916">
              <w:rPr>
                <w:rFonts w:ascii="Arial" w:hAnsi="Arial" w:cs="Arial"/>
              </w:rPr>
              <w:t>3.0</w:t>
            </w:r>
          </w:p>
        </w:tc>
        <w:tc>
          <w:tcPr>
            <w:tcW w:w="2328" w:type="dxa"/>
          </w:tcPr>
          <w:p w:rsidR="00927ABF" w:rsidRPr="001C2916" w:rsidRDefault="00822B40" w:rsidP="001D4B8E">
            <w:pPr>
              <w:jc w:val="both"/>
              <w:rPr>
                <w:rFonts w:ascii="Arial" w:hAnsi="Arial" w:cs="Arial"/>
              </w:rPr>
            </w:pPr>
            <w:r w:rsidRPr="001C2916">
              <w:rPr>
                <w:rFonts w:ascii="Arial" w:hAnsi="Arial" w:cs="Arial"/>
              </w:rPr>
              <w:t>1 x 10</w:t>
            </w:r>
            <w:r w:rsidRPr="001C2916">
              <w:rPr>
                <w:rFonts w:ascii="Arial" w:hAnsi="Arial" w:cs="Arial"/>
                <w:vertAlign w:val="superscript"/>
              </w:rPr>
              <w:t>-3</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 xml:space="preserve">Negra big cola </w:t>
            </w:r>
          </w:p>
        </w:tc>
        <w:tc>
          <w:tcPr>
            <w:tcW w:w="2136" w:type="dxa"/>
          </w:tcPr>
          <w:p w:rsidR="00927ABF" w:rsidRPr="001C2916" w:rsidRDefault="00927ABF" w:rsidP="001D4B8E">
            <w:pPr>
              <w:jc w:val="both"/>
              <w:rPr>
                <w:rFonts w:ascii="Arial" w:hAnsi="Arial" w:cs="Arial"/>
              </w:rPr>
            </w:pPr>
            <w:r w:rsidRPr="001C2916">
              <w:rPr>
                <w:rFonts w:ascii="Arial" w:hAnsi="Arial" w:cs="Arial"/>
              </w:rPr>
              <w:t>2.6</w:t>
            </w:r>
          </w:p>
        </w:tc>
        <w:tc>
          <w:tcPr>
            <w:tcW w:w="2328" w:type="dxa"/>
          </w:tcPr>
          <w:p w:rsidR="00927ABF" w:rsidRPr="00822B40" w:rsidRDefault="00822B40" w:rsidP="001D4B8E">
            <w:pPr>
              <w:jc w:val="both"/>
              <w:rPr>
                <w:rFonts w:ascii="Arial" w:hAnsi="Arial" w:cs="Arial"/>
                <w:vertAlign w:val="superscript"/>
              </w:rPr>
            </w:pPr>
            <w:r>
              <w:rPr>
                <w:rFonts w:ascii="Arial" w:hAnsi="Arial" w:cs="Arial"/>
              </w:rPr>
              <w:t>2.5 x 10</w:t>
            </w:r>
            <w:r>
              <w:rPr>
                <w:rFonts w:ascii="Arial" w:hAnsi="Arial" w:cs="Arial"/>
                <w:vertAlign w:val="superscript"/>
              </w:rPr>
              <w:t>-3</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 xml:space="preserve">Frutico maracuyá </w:t>
            </w:r>
          </w:p>
        </w:tc>
        <w:tc>
          <w:tcPr>
            <w:tcW w:w="2136" w:type="dxa"/>
          </w:tcPr>
          <w:p w:rsidR="00927ABF" w:rsidRPr="001C2916" w:rsidRDefault="00927ABF" w:rsidP="001D4B8E">
            <w:pPr>
              <w:jc w:val="both"/>
              <w:rPr>
                <w:rFonts w:ascii="Arial" w:hAnsi="Arial" w:cs="Arial"/>
              </w:rPr>
            </w:pPr>
            <w:r w:rsidRPr="001C2916">
              <w:rPr>
                <w:rFonts w:ascii="Arial" w:hAnsi="Arial" w:cs="Arial"/>
              </w:rPr>
              <w:t>3.3</w:t>
            </w:r>
          </w:p>
        </w:tc>
        <w:tc>
          <w:tcPr>
            <w:tcW w:w="2328" w:type="dxa"/>
          </w:tcPr>
          <w:p w:rsidR="00927ABF" w:rsidRPr="00822B40" w:rsidRDefault="00822B40" w:rsidP="001D4B8E">
            <w:pPr>
              <w:jc w:val="both"/>
              <w:rPr>
                <w:rFonts w:ascii="Arial" w:hAnsi="Arial" w:cs="Arial"/>
                <w:vertAlign w:val="superscript"/>
              </w:rPr>
            </w:pPr>
            <w:r>
              <w:rPr>
                <w:rFonts w:ascii="Arial" w:hAnsi="Arial" w:cs="Arial"/>
              </w:rPr>
              <w:t>5 x 10</w:t>
            </w:r>
            <w:r>
              <w:rPr>
                <w:rFonts w:ascii="Arial" w:hAnsi="Arial" w:cs="Arial"/>
                <w:vertAlign w:val="superscript"/>
              </w:rPr>
              <w:t>-4</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Frutico fresa</w:t>
            </w:r>
          </w:p>
        </w:tc>
        <w:tc>
          <w:tcPr>
            <w:tcW w:w="2136" w:type="dxa"/>
          </w:tcPr>
          <w:p w:rsidR="00927ABF" w:rsidRPr="001C2916" w:rsidRDefault="00927ABF" w:rsidP="001D4B8E">
            <w:pPr>
              <w:jc w:val="both"/>
              <w:rPr>
                <w:rFonts w:ascii="Arial" w:hAnsi="Arial" w:cs="Arial"/>
              </w:rPr>
            </w:pPr>
            <w:r w:rsidRPr="001C2916">
              <w:rPr>
                <w:rFonts w:ascii="Arial" w:hAnsi="Arial" w:cs="Arial"/>
              </w:rPr>
              <w:t>3.5</w:t>
            </w:r>
          </w:p>
        </w:tc>
        <w:tc>
          <w:tcPr>
            <w:tcW w:w="2328" w:type="dxa"/>
          </w:tcPr>
          <w:p w:rsidR="00927ABF" w:rsidRPr="00822B40" w:rsidRDefault="00822B40" w:rsidP="001D4B8E">
            <w:pPr>
              <w:jc w:val="both"/>
              <w:rPr>
                <w:rFonts w:ascii="Arial" w:hAnsi="Arial" w:cs="Arial"/>
                <w:vertAlign w:val="superscript"/>
              </w:rPr>
            </w:pPr>
            <w:r>
              <w:rPr>
                <w:rFonts w:ascii="Arial" w:hAnsi="Arial" w:cs="Arial"/>
              </w:rPr>
              <w:t>3.1 x 10</w:t>
            </w:r>
            <w:r>
              <w:rPr>
                <w:rFonts w:ascii="Arial" w:hAnsi="Arial" w:cs="Arial"/>
                <w:vertAlign w:val="superscript"/>
              </w:rPr>
              <w:t>-4</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 xml:space="preserve">Frutico uva </w:t>
            </w:r>
          </w:p>
        </w:tc>
        <w:tc>
          <w:tcPr>
            <w:tcW w:w="2136" w:type="dxa"/>
          </w:tcPr>
          <w:p w:rsidR="00927ABF" w:rsidRPr="001C2916" w:rsidRDefault="00927ABF" w:rsidP="001D4B8E">
            <w:pPr>
              <w:jc w:val="both"/>
              <w:rPr>
                <w:rFonts w:ascii="Arial" w:hAnsi="Arial" w:cs="Arial"/>
              </w:rPr>
            </w:pPr>
            <w:r w:rsidRPr="001C2916">
              <w:rPr>
                <w:rFonts w:ascii="Arial" w:hAnsi="Arial" w:cs="Arial"/>
              </w:rPr>
              <w:t>3.4</w:t>
            </w:r>
          </w:p>
        </w:tc>
        <w:tc>
          <w:tcPr>
            <w:tcW w:w="2328" w:type="dxa"/>
          </w:tcPr>
          <w:p w:rsidR="00927ABF" w:rsidRPr="00822B40" w:rsidRDefault="00822B40" w:rsidP="001D4B8E">
            <w:pPr>
              <w:jc w:val="both"/>
              <w:rPr>
                <w:rFonts w:ascii="Arial" w:hAnsi="Arial" w:cs="Arial"/>
                <w:vertAlign w:val="superscript"/>
              </w:rPr>
            </w:pPr>
            <w:r>
              <w:rPr>
                <w:rFonts w:ascii="Arial" w:hAnsi="Arial" w:cs="Arial"/>
              </w:rPr>
              <w:t>3.9 x 10</w:t>
            </w:r>
            <w:r>
              <w:rPr>
                <w:rFonts w:ascii="Arial" w:hAnsi="Arial" w:cs="Arial"/>
                <w:vertAlign w:val="superscript"/>
              </w:rPr>
              <w:t>-4</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 xml:space="preserve">Leche </w:t>
            </w:r>
            <w:proofErr w:type="spellStart"/>
            <w:r w:rsidRPr="001C2916">
              <w:rPr>
                <w:rFonts w:ascii="Arial" w:hAnsi="Arial" w:cs="Arial"/>
              </w:rPr>
              <w:t>prolinco</w:t>
            </w:r>
            <w:proofErr w:type="spellEnd"/>
          </w:p>
        </w:tc>
        <w:tc>
          <w:tcPr>
            <w:tcW w:w="2136" w:type="dxa"/>
          </w:tcPr>
          <w:p w:rsidR="00927ABF" w:rsidRPr="001C2916" w:rsidRDefault="00927ABF" w:rsidP="001D4B8E">
            <w:pPr>
              <w:jc w:val="both"/>
              <w:rPr>
                <w:rFonts w:ascii="Arial" w:hAnsi="Arial" w:cs="Arial"/>
              </w:rPr>
            </w:pPr>
            <w:r w:rsidRPr="001C2916">
              <w:rPr>
                <w:rFonts w:ascii="Arial" w:hAnsi="Arial" w:cs="Arial"/>
              </w:rPr>
              <w:t>6.7</w:t>
            </w:r>
          </w:p>
        </w:tc>
        <w:tc>
          <w:tcPr>
            <w:tcW w:w="2328" w:type="dxa"/>
          </w:tcPr>
          <w:p w:rsidR="00927ABF" w:rsidRPr="00822B40" w:rsidRDefault="00822B40" w:rsidP="001D4B8E">
            <w:pPr>
              <w:jc w:val="both"/>
              <w:rPr>
                <w:rFonts w:ascii="Arial" w:hAnsi="Arial" w:cs="Arial"/>
                <w:vertAlign w:val="superscript"/>
              </w:rPr>
            </w:pPr>
            <w:r>
              <w:rPr>
                <w:rFonts w:ascii="Arial" w:hAnsi="Arial" w:cs="Arial"/>
              </w:rPr>
              <w:t>1.9 x 10</w:t>
            </w:r>
            <w:r>
              <w:rPr>
                <w:rFonts w:ascii="Arial" w:hAnsi="Arial" w:cs="Arial"/>
                <w:vertAlign w:val="superscript"/>
              </w:rPr>
              <w:t>-7</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Pepsi</w:t>
            </w:r>
          </w:p>
        </w:tc>
        <w:tc>
          <w:tcPr>
            <w:tcW w:w="2136" w:type="dxa"/>
          </w:tcPr>
          <w:p w:rsidR="00927ABF" w:rsidRPr="001C2916" w:rsidRDefault="00927ABF" w:rsidP="001D4B8E">
            <w:pPr>
              <w:jc w:val="both"/>
              <w:rPr>
                <w:rFonts w:ascii="Arial" w:hAnsi="Arial" w:cs="Arial"/>
              </w:rPr>
            </w:pPr>
            <w:r w:rsidRPr="001C2916">
              <w:rPr>
                <w:rFonts w:ascii="Arial" w:hAnsi="Arial" w:cs="Arial"/>
              </w:rPr>
              <w:t>2.9</w:t>
            </w:r>
          </w:p>
        </w:tc>
        <w:tc>
          <w:tcPr>
            <w:tcW w:w="2328" w:type="dxa"/>
          </w:tcPr>
          <w:p w:rsidR="00927ABF" w:rsidRPr="00822B40" w:rsidRDefault="00822B40" w:rsidP="001D4B8E">
            <w:pPr>
              <w:jc w:val="both"/>
              <w:rPr>
                <w:rFonts w:ascii="Arial" w:hAnsi="Arial" w:cs="Arial"/>
                <w:vertAlign w:val="superscript"/>
              </w:rPr>
            </w:pPr>
            <w:r>
              <w:rPr>
                <w:rFonts w:ascii="Arial" w:hAnsi="Arial" w:cs="Arial"/>
              </w:rPr>
              <w:t>1.2 x 10</w:t>
            </w:r>
            <w:r>
              <w:rPr>
                <w:rFonts w:ascii="Arial" w:hAnsi="Arial" w:cs="Arial"/>
                <w:vertAlign w:val="superscript"/>
              </w:rPr>
              <w:t>-3</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7up</w:t>
            </w:r>
          </w:p>
        </w:tc>
        <w:tc>
          <w:tcPr>
            <w:tcW w:w="2136" w:type="dxa"/>
          </w:tcPr>
          <w:p w:rsidR="00927ABF" w:rsidRPr="001C2916" w:rsidRDefault="00927ABF" w:rsidP="001D4B8E">
            <w:pPr>
              <w:jc w:val="both"/>
              <w:rPr>
                <w:rFonts w:ascii="Arial" w:hAnsi="Arial" w:cs="Arial"/>
              </w:rPr>
            </w:pPr>
            <w:r w:rsidRPr="001C2916">
              <w:rPr>
                <w:rFonts w:ascii="Arial" w:hAnsi="Arial" w:cs="Arial"/>
              </w:rPr>
              <w:t>3.7</w:t>
            </w:r>
          </w:p>
        </w:tc>
        <w:tc>
          <w:tcPr>
            <w:tcW w:w="2328" w:type="dxa"/>
          </w:tcPr>
          <w:p w:rsidR="00927ABF" w:rsidRPr="00822B40" w:rsidRDefault="00822B40" w:rsidP="001D4B8E">
            <w:pPr>
              <w:jc w:val="both"/>
              <w:rPr>
                <w:rFonts w:ascii="Arial" w:hAnsi="Arial" w:cs="Arial"/>
                <w:vertAlign w:val="superscript"/>
              </w:rPr>
            </w:pPr>
            <w:r>
              <w:rPr>
                <w:rFonts w:ascii="Arial" w:hAnsi="Arial" w:cs="Arial"/>
              </w:rPr>
              <w:t>1.9 x 10</w:t>
            </w:r>
            <w:r>
              <w:rPr>
                <w:rFonts w:ascii="Arial" w:hAnsi="Arial" w:cs="Arial"/>
                <w:vertAlign w:val="superscript"/>
              </w:rPr>
              <w:t>-4</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 xml:space="preserve">Hit mango piña </w:t>
            </w:r>
          </w:p>
        </w:tc>
        <w:tc>
          <w:tcPr>
            <w:tcW w:w="2136" w:type="dxa"/>
          </w:tcPr>
          <w:p w:rsidR="00927ABF" w:rsidRPr="001C2916" w:rsidRDefault="00927ABF" w:rsidP="001D4B8E">
            <w:pPr>
              <w:jc w:val="both"/>
              <w:rPr>
                <w:rFonts w:ascii="Arial" w:hAnsi="Arial" w:cs="Arial"/>
              </w:rPr>
            </w:pPr>
            <w:r w:rsidRPr="001C2916">
              <w:rPr>
                <w:rFonts w:ascii="Arial" w:hAnsi="Arial" w:cs="Arial"/>
              </w:rPr>
              <w:t>3.1</w:t>
            </w:r>
          </w:p>
        </w:tc>
        <w:tc>
          <w:tcPr>
            <w:tcW w:w="2328" w:type="dxa"/>
          </w:tcPr>
          <w:p w:rsidR="00927ABF" w:rsidRPr="00822B40" w:rsidRDefault="00822B40" w:rsidP="001D4B8E">
            <w:pPr>
              <w:jc w:val="both"/>
              <w:rPr>
                <w:rFonts w:ascii="Arial" w:hAnsi="Arial" w:cs="Arial"/>
                <w:vertAlign w:val="superscript"/>
              </w:rPr>
            </w:pPr>
            <w:r>
              <w:rPr>
                <w:rFonts w:ascii="Arial" w:hAnsi="Arial" w:cs="Arial"/>
              </w:rPr>
              <w:t>7.9 x 10</w:t>
            </w:r>
            <w:r>
              <w:rPr>
                <w:rFonts w:ascii="Arial" w:hAnsi="Arial" w:cs="Arial"/>
                <w:vertAlign w:val="superscript"/>
              </w:rPr>
              <w:t>-4</w:t>
            </w:r>
          </w:p>
        </w:tc>
      </w:tr>
      <w:tr w:rsidR="00927ABF" w:rsidTr="000553AA">
        <w:tc>
          <w:tcPr>
            <w:tcW w:w="2376" w:type="dxa"/>
          </w:tcPr>
          <w:p w:rsidR="00927ABF" w:rsidRPr="001C2916" w:rsidRDefault="00927ABF" w:rsidP="001D4B8E">
            <w:pPr>
              <w:jc w:val="both"/>
              <w:rPr>
                <w:rFonts w:ascii="Arial" w:hAnsi="Arial" w:cs="Arial"/>
              </w:rPr>
            </w:pPr>
            <w:r w:rsidRPr="001C2916">
              <w:rPr>
                <w:rFonts w:ascii="Arial" w:hAnsi="Arial" w:cs="Arial"/>
              </w:rPr>
              <w:t>Hit mora</w:t>
            </w:r>
          </w:p>
        </w:tc>
        <w:tc>
          <w:tcPr>
            <w:tcW w:w="2136" w:type="dxa"/>
          </w:tcPr>
          <w:p w:rsidR="00927ABF" w:rsidRPr="001C2916" w:rsidRDefault="00927ABF" w:rsidP="001D4B8E">
            <w:pPr>
              <w:jc w:val="both"/>
              <w:rPr>
                <w:rFonts w:ascii="Arial" w:hAnsi="Arial" w:cs="Arial"/>
              </w:rPr>
            </w:pPr>
            <w:r w:rsidRPr="001C2916">
              <w:rPr>
                <w:rFonts w:ascii="Arial" w:hAnsi="Arial" w:cs="Arial"/>
              </w:rPr>
              <w:t>3.0</w:t>
            </w:r>
          </w:p>
        </w:tc>
        <w:tc>
          <w:tcPr>
            <w:tcW w:w="2328" w:type="dxa"/>
          </w:tcPr>
          <w:p w:rsidR="00927ABF" w:rsidRPr="00822B40" w:rsidRDefault="00822B40" w:rsidP="001D4B8E">
            <w:pPr>
              <w:jc w:val="both"/>
              <w:rPr>
                <w:rFonts w:ascii="Arial" w:hAnsi="Arial" w:cs="Arial"/>
                <w:vertAlign w:val="superscript"/>
              </w:rPr>
            </w:pPr>
            <w:r>
              <w:rPr>
                <w:rFonts w:ascii="Arial" w:hAnsi="Arial" w:cs="Arial"/>
              </w:rPr>
              <w:t>1 x 10</w:t>
            </w:r>
            <w:r>
              <w:rPr>
                <w:rFonts w:ascii="Arial" w:hAnsi="Arial" w:cs="Arial"/>
                <w:vertAlign w:val="superscript"/>
              </w:rPr>
              <w:t>-3</w:t>
            </w:r>
          </w:p>
        </w:tc>
      </w:tr>
    </w:tbl>
    <w:p w:rsidR="00827BFF" w:rsidRDefault="00827BFF" w:rsidP="00827BFF">
      <w:pPr>
        <w:jc w:val="both"/>
        <w:rPr>
          <w:rFonts w:ascii="Arial" w:hAnsi="Arial" w:cs="Arial"/>
          <w:b/>
        </w:rPr>
      </w:pPr>
    </w:p>
    <w:p w:rsidR="000553AA" w:rsidRPr="000A2EB0" w:rsidRDefault="000A2EB0" w:rsidP="000A2EB0">
      <w:pPr>
        <w:jc w:val="both"/>
        <w:rPr>
          <w:rFonts w:ascii="Arial" w:hAnsi="Arial" w:cs="Arial"/>
        </w:rPr>
      </w:pPr>
      <w:r w:rsidRPr="000A2EB0">
        <w:rPr>
          <w:rFonts w:ascii="Arial" w:hAnsi="Arial" w:cs="Arial"/>
        </w:rPr>
        <w:t xml:space="preserve">Conocer la concentración de iones ácidos en nuestro organismo es utilizado </w:t>
      </w:r>
      <w:r w:rsidRPr="000A2EB0">
        <w:rPr>
          <w:rFonts w:ascii="Arial" w:hAnsi="Arial" w:cs="Arial"/>
        </w:rPr>
        <w:t>como diagnóstico para una enfermedad corporal, al medir el pH de la orina o de la sangre</w:t>
      </w:r>
      <w:r>
        <w:rPr>
          <w:rFonts w:ascii="Arial" w:hAnsi="Arial" w:cs="Arial"/>
        </w:rPr>
        <w:t>, no estamos afirmando que tomar este tipo de productos cause alteraciones en esos niveles, pero si pensamos que el abuso y los excesos pueden derivar en problemas de salud.</w:t>
      </w:r>
    </w:p>
    <w:p w:rsidR="004D76F1" w:rsidRDefault="004D76F1" w:rsidP="004D76F1">
      <w:pPr>
        <w:pStyle w:val="Prrafodelista"/>
        <w:jc w:val="both"/>
        <w:rPr>
          <w:rFonts w:ascii="Arial" w:hAnsi="Arial" w:cs="Arial"/>
          <w:b/>
        </w:rPr>
      </w:pPr>
    </w:p>
    <w:p w:rsidR="007B1FED" w:rsidRDefault="007B1FED" w:rsidP="00927ABF">
      <w:pPr>
        <w:pStyle w:val="Prrafodelista"/>
        <w:numPr>
          <w:ilvl w:val="0"/>
          <w:numId w:val="4"/>
        </w:numPr>
        <w:jc w:val="both"/>
        <w:rPr>
          <w:rFonts w:ascii="Arial" w:hAnsi="Arial" w:cs="Arial"/>
          <w:b/>
        </w:rPr>
      </w:pPr>
      <w:r w:rsidRPr="0046211F">
        <w:rPr>
          <w:rFonts w:ascii="Arial" w:hAnsi="Arial" w:cs="Arial"/>
          <w:b/>
        </w:rPr>
        <w:t>Conclusiones</w:t>
      </w:r>
      <w:r>
        <w:rPr>
          <w:rFonts w:ascii="Arial" w:hAnsi="Arial" w:cs="Arial"/>
          <w:b/>
        </w:rPr>
        <w:t xml:space="preserve"> recomendaciones </w:t>
      </w:r>
    </w:p>
    <w:p w:rsidR="0010074C" w:rsidRDefault="0010074C" w:rsidP="009D6958">
      <w:pPr>
        <w:pStyle w:val="Prrafodelista"/>
        <w:jc w:val="both"/>
        <w:rPr>
          <w:rFonts w:ascii="Arial" w:hAnsi="Arial" w:cs="Arial"/>
        </w:rPr>
      </w:pPr>
    </w:p>
    <w:p w:rsidR="0010074C" w:rsidRDefault="00822B40" w:rsidP="0010074C">
      <w:pPr>
        <w:pStyle w:val="Prrafodelista"/>
        <w:jc w:val="both"/>
        <w:rPr>
          <w:rFonts w:ascii="Arial" w:hAnsi="Arial" w:cs="Arial"/>
        </w:rPr>
      </w:pPr>
      <w:r w:rsidRPr="00822B40">
        <w:rPr>
          <w:rFonts w:ascii="Arial" w:hAnsi="Arial" w:cs="Arial"/>
        </w:rPr>
        <w:t xml:space="preserve">Según lo anteriormente mencionado y basándonos </w:t>
      </w:r>
      <w:r>
        <w:rPr>
          <w:rFonts w:ascii="Arial" w:hAnsi="Arial" w:cs="Arial"/>
        </w:rPr>
        <w:t>en los productos analizados</w:t>
      </w:r>
      <w:r w:rsidR="009D6958">
        <w:rPr>
          <w:rFonts w:ascii="Arial" w:hAnsi="Arial" w:cs="Arial"/>
        </w:rPr>
        <w:t xml:space="preserve"> en la institución </w:t>
      </w:r>
      <w:r>
        <w:rPr>
          <w:rFonts w:ascii="Arial" w:hAnsi="Arial" w:cs="Arial"/>
        </w:rPr>
        <w:t>hemo</w:t>
      </w:r>
      <w:r w:rsidR="009D6958">
        <w:rPr>
          <w:rFonts w:ascii="Arial" w:hAnsi="Arial" w:cs="Arial"/>
        </w:rPr>
        <w:t xml:space="preserve">s concluido que se encuentran en la escala de los </w:t>
      </w:r>
      <w:r w:rsidR="0010074C">
        <w:rPr>
          <w:rFonts w:ascii="Arial" w:hAnsi="Arial" w:cs="Arial"/>
        </w:rPr>
        <w:t>ácidos</w:t>
      </w:r>
      <w:r w:rsidR="009D6958">
        <w:rPr>
          <w:rFonts w:ascii="Arial" w:hAnsi="Arial" w:cs="Arial"/>
        </w:rPr>
        <w:t xml:space="preserve"> </w:t>
      </w:r>
      <w:r w:rsidR="0010074C">
        <w:rPr>
          <w:rFonts w:ascii="Arial" w:hAnsi="Arial" w:cs="Arial"/>
        </w:rPr>
        <w:t xml:space="preserve">con excepción </w:t>
      </w:r>
      <w:r w:rsidR="009D6958">
        <w:rPr>
          <w:rFonts w:ascii="Arial" w:hAnsi="Arial" w:cs="Arial"/>
        </w:rPr>
        <w:t xml:space="preserve">de </w:t>
      </w:r>
      <w:r w:rsidR="0010074C">
        <w:rPr>
          <w:rFonts w:ascii="Arial" w:hAnsi="Arial" w:cs="Arial"/>
        </w:rPr>
        <w:t>la leche que se acerca al grado neutro.</w:t>
      </w:r>
    </w:p>
    <w:p w:rsidR="004D76F1" w:rsidRDefault="004D76F1" w:rsidP="009D6958">
      <w:pPr>
        <w:pStyle w:val="Prrafodelista"/>
        <w:jc w:val="both"/>
        <w:rPr>
          <w:rFonts w:ascii="Arial" w:hAnsi="Arial" w:cs="Arial"/>
        </w:rPr>
      </w:pPr>
    </w:p>
    <w:p w:rsidR="0010074C" w:rsidRDefault="0010074C" w:rsidP="009D6958">
      <w:pPr>
        <w:pStyle w:val="Prrafodelista"/>
        <w:jc w:val="both"/>
        <w:rPr>
          <w:rFonts w:ascii="Arial" w:hAnsi="Arial" w:cs="Arial"/>
        </w:rPr>
      </w:pPr>
      <w:r>
        <w:rPr>
          <w:rFonts w:ascii="Arial" w:hAnsi="Arial" w:cs="Arial"/>
        </w:rPr>
        <w:t>Como recomendación, es importante que desde la institución y especialmente desde las clases de Biología y Química se trabajen estos conceptos, pero principalmente sus efectos sobre la salud. Además, que se den a conocer estos resultados a la tienda escolar para que incluyan en sus productos, sustancias más saludables.</w:t>
      </w:r>
    </w:p>
    <w:p w:rsidR="0010074C" w:rsidRDefault="0010074C" w:rsidP="009D6958">
      <w:pPr>
        <w:pStyle w:val="Prrafodelista"/>
        <w:jc w:val="both"/>
        <w:rPr>
          <w:rFonts w:ascii="Arial" w:hAnsi="Arial" w:cs="Arial"/>
        </w:rPr>
      </w:pPr>
    </w:p>
    <w:p w:rsidR="0010074C" w:rsidRPr="009D6958" w:rsidRDefault="0010074C" w:rsidP="009D6958">
      <w:pPr>
        <w:pStyle w:val="Prrafodelista"/>
        <w:jc w:val="both"/>
        <w:rPr>
          <w:rFonts w:ascii="Arial" w:hAnsi="Arial" w:cs="Arial"/>
        </w:rPr>
      </w:pPr>
    </w:p>
    <w:p w:rsidR="009D6958" w:rsidRPr="00822B40" w:rsidRDefault="009D6958" w:rsidP="00927ABF">
      <w:pPr>
        <w:pStyle w:val="Prrafodelista"/>
        <w:jc w:val="both"/>
        <w:rPr>
          <w:rFonts w:ascii="Arial" w:hAnsi="Arial" w:cs="Arial"/>
        </w:rPr>
      </w:pPr>
    </w:p>
    <w:p w:rsidR="00927ABF" w:rsidRDefault="007B1FED" w:rsidP="00927ABF">
      <w:pPr>
        <w:pStyle w:val="Prrafodelista"/>
        <w:numPr>
          <w:ilvl w:val="0"/>
          <w:numId w:val="4"/>
        </w:numPr>
        <w:jc w:val="both"/>
        <w:rPr>
          <w:rFonts w:ascii="Arial" w:hAnsi="Arial" w:cs="Arial"/>
          <w:b/>
        </w:rPr>
      </w:pPr>
      <w:r w:rsidRPr="0046211F">
        <w:rPr>
          <w:rFonts w:ascii="Arial" w:hAnsi="Arial" w:cs="Arial"/>
          <w:b/>
        </w:rPr>
        <w:t>Bibliografía</w:t>
      </w:r>
    </w:p>
    <w:p w:rsidR="00927ABF" w:rsidRDefault="00927ABF" w:rsidP="00927ABF">
      <w:pPr>
        <w:pStyle w:val="Prrafodelista"/>
        <w:jc w:val="both"/>
        <w:rPr>
          <w:rFonts w:ascii="Arial" w:hAnsi="Arial" w:cs="Arial"/>
          <w:b/>
        </w:rPr>
      </w:pPr>
    </w:p>
    <w:p w:rsidR="004D76F1" w:rsidRDefault="001F60BB" w:rsidP="001F60BB">
      <w:pPr>
        <w:pStyle w:val="Prrafodelista"/>
        <w:numPr>
          <w:ilvl w:val="0"/>
          <w:numId w:val="8"/>
        </w:numPr>
        <w:jc w:val="both"/>
        <w:rPr>
          <w:rFonts w:ascii="Arial" w:hAnsi="Arial" w:cs="Arial"/>
        </w:rPr>
      </w:pPr>
      <w:r w:rsidRPr="001F60BB">
        <w:rPr>
          <w:rFonts w:ascii="Arial" w:hAnsi="Arial" w:cs="Arial"/>
        </w:rPr>
        <w:t xml:space="preserve">Rubio, Diana; León, Indira y Garay, Fredy (2008) enseñanza de los conceptos ácido - base: una propuesta enfocada </w:t>
      </w:r>
      <w:r>
        <w:rPr>
          <w:rFonts w:ascii="Arial" w:hAnsi="Arial" w:cs="Arial"/>
        </w:rPr>
        <w:t xml:space="preserve"> </w:t>
      </w:r>
      <w:r w:rsidRPr="001F60BB">
        <w:rPr>
          <w:rFonts w:ascii="Arial" w:hAnsi="Arial" w:cs="Arial"/>
        </w:rPr>
        <w:t>hacia el desarr</w:t>
      </w:r>
      <w:r>
        <w:rPr>
          <w:rFonts w:ascii="Arial" w:hAnsi="Arial" w:cs="Arial"/>
        </w:rPr>
        <w:t xml:space="preserve">ollo del pensamiento científico En: </w:t>
      </w:r>
      <w:hyperlink r:id="rId11" w:history="1">
        <w:r w:rsidR="0010074C" w:rsidRPr="00CE2004">
          <w:rPr>
            <w:rStyle w:val="Hipervnculo"/>
            <w:rFonts w:ascii="Arial" w:hAnsi="Arial" w:cs="Arial"/>
          </w:rPr>
          <w:t>http://portalweb.ucatolica.edu.co/easyWeb2/files/44_203_v2n3rubio.pdf</w:t>
        </w:r>
      </w:hyperlink>
    </w:p>
    <w:p w:rsidR="0010074C" w:rsidRPr="001F60BB" w:rsidRDefault="0010074C" w:rsidP="001F60BB">
      <w:pPr>
        <w:pStyle w:val="Prrafodelista"/>
        <w:numPr>
          <w:ilvl w:val="0"/>
          <w:numId w:val="8"/>
        </w:numPr>
        <w:jc w:val="both"/>
        <w:rPr>
          <w:rFonts w:ascii="Arial" w:hAnsi="Arial" w:cs="Arial"/>
        </w:rPr>
      </w:pPr>
      <w:r>
        <w:rPr>
          <w:rFonts w:ascii="Arial" w:hAnsi="Arial" w:cs="Arial"/>
        </w:rPr>
        <w:t>Mondragón, César et al. Hipertexto Química 2. Editorial Santillana</w:t>
      </w:r>
      <w:r w:rsidR="00C16224">
        <w:rPr>
          <w:rFonts w:ascii="Arial" w:hAnsi="Arial" w:cs="Arial"/>
        </w:rPr>
        <w:t xml:space="preserve"> 2010. </w:t>
      </w:r>
      <w:r w:rsidR="000C3334">
        <w:rPr>
          <w:rFonts w:ascii="Arial" w:hAnsi="Arial" w:cs="Arial"/>
        </w:rPr>
        <w:t>Pág. 241-252.</w:t>
      </w:r>
      <w:bookmarkStart w:id="0" w:name="_GoBack"/>
      <w:bookmarkEnd w:id="0"/>
    </w:p>
    <w:p w:rsidR="004D76F1" w:rsidRDefault="004D76F1" w:rsidP="00927ABF">
      <w:pPr>
        <w:pStyle w:val="Prrafodelista"/>
        <w:jc w:val="both"/>
        <w:rPr>
          <w:rFonts w:ascii="Arial" w:hAnsi="Arial" w:cs="Arial"/>
          <w:b/>
        </w:rPr>
      </w:pPr>
    </w:p>
    <w:p w:rsidR="004D76F1" w:rsidRDefault="004D76F1" w:rsidP="00927ABF">
      <w:pPr>
        <w:pStyle w:val="Prrafodelista"/>
        <w:jc w:val="both"/>
        <w:rPr>
          <w:rFonts w:ascii="Arial" w:hAnsi="Arial" w:cs="Arial"/>
          <w:b/>
        </w:rPr>
      </w:pPr>
    </w:p>
    <w:p w:rsidR="004D76F1" w:rsidRDefault="004D76F1" w:rsidP="00927ABF">
      <w:pPr>
        <w:pStyle w:val="Prrafodelista"/>
        <w:jc w:val="both"/>
        <w:rPr>
          <w:rFonts w:ascii="Arial" w:hAnsi="Arial" w:cs="Arial"/>
          <w:b/>
        </w:rPr>
      </w:pPr>
    </w:p>
    <w:p w:rsidR="007B1FED" w:rsidRDefault="007B1FED" w:rsidP="00927ABF">
      <w:pPr>
        <w:pStyle w:val="Prrafodelista"/>
        <w:numPr>
          <w:ilvl w:val="0"/>
          <w:numId w:val="4"/>
        </w:numPr>
        <w:jc w:val="both"/>
        <w:rPr>
          <w:rFonts w:ascii="Arial" w:hAnsi="Arial" w:cs="Arial"/>
          <w:b/>
        </w:rPr>
      </w:pPr>
      <w:r>
        <w:rPr>
          <w:rFonts w:ascii="Arial" w:hAnsi="Arial" w:cs="Arial"/>
          <w:b/>
        </w:rPr>
        <w:t xml:space="preserve">Anexos </w:t>
      </w:r>
    </w:p>
    <w:p w:rsidR="009D6958" w:rsidRDefault="009D6958" w:rsidP="009D6958">
      <w:pPr>
        <w:pStyle w:val="Prrafodelista"/>
        <w:jc w:val="both"/>
        <w:rPr>
          <w:rFonts w:ascii="Arial" w:hAnsi="Arial" w:cs="Arial"/>
          <w:b/>
        </w:rPr>
      </w:pPr>
      <w:r>
        <w:rPr>
          <w:rFonts w:ascii="Arial" w:hAnsi="Arial" w:cs="Arial"/>
          <w:b/>
          <w:noProof/>
          <w:lang w:eastAsia="es-CO"/>
        </w:rPr>
        <w:drawing>
          <wp:inline distT="0" distB="0" distL="0" distR="0">
            <wp:extent cx="1492250" cy="17907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1.jpg"/>
                    <pic:cNvPicPr/>
                  </pic:nvPicPr>
                  <pic:blipFill>
                    <a:blip r:embed="rId12">
                      <a:extLst>
                        <a:ext uri="{28A0092B-C50C-407E-A947-70E740481C1C}">
                          <a14:useLocalDpi xmlns:a14="http://schemas.microsoft.com/office/drawing/2010/main" val="0"/>
                        </a:ext>
                      </a:extLst>
                    </a:blip>
                    <a:stretch>
                      <a:fillRect/>
                    </a:stretch>
                  </pic:blipFill>
                  <pic:spPr>
                    <a:xfrm>
                      <a:off x="0" y="0"/>
                      <a:ext cx="1493520" cy="1792224"/>
                    </a:xfrm>
                    <a:prstGeom prst="rect">
                      <a:avLst/>
                    </a:prstGeom>
                  </pic:spPr>
                </pic:pic>
              </a:graphicData>
            </a:graphic>
          </wp:inline>
        </w:drawing>
      </w:r>
    </w:p>
    <w:p w:rsidR="007B1FED" w:rsidRPr="007B1FED" w:rsidRDefault="007B1FED" w:rsidP="007B1FED">
      <w:pPr>
        <w:jc w:val="both"/>
        <w:rPr>
          <w:rFonts w:ascii="Arial" w:hAnsi="Arial" w:cs="Arial"/>
          <w:b/>
        </w:rPr>
      </w:pPr>
    </w:p>
    <w:p w:rsidR="00F51BB7" w:rsidRPr="00F51BB7" w:rsidRDefault="00454A19" w:rsidP="006C056A">
      <w:pPr>
        <w:ind w:firstLine="708"/>
        <w:rPr>
          <w:b/>
        </w:rPr>
      </w:pPr>
      <w:hyperlink r:id="rId13" w:history="1">
        <w:r w:rsidR="006C056A" w:rsidRPr="00015893">
          <w:rPr>
            <w:rStyle w:val="Hipervnculo"/>
            <w:b/>
          </w:rPr>
          <w:t>http://www.gastronomiasolar.com/ph-alimentos/</w:t>
        </w:r>
      </w:hyperlink>
      <w:r w:rsidR="006C056A">
        <w:rPr>
          <w:b/>
        </w:rPr>
        <w:t xml:space="preserve"> </w:t>
      </w:r>
    </w:p>
    <w:p w:rsidR="00185862" w:rsidRDefault="0091041B" w:rsidP="00185862">
      <w:r>
        <w:t xml:space="preserve">Imagen tomada de  </w:t>
      </w:r>
      <w:r w:rsidR="00185862" w:rsidRPr="00BE2458">
        <w:t>http://grupo2upv.files.wordpress.com/2013/02/ph.jpeg</w:t>
      </w:r>
    </w:p>
    <w:p w:rsidR="00185862" w:rsidRDefault="00185862" w:rsidP="00185862"/>
    <w:p w:rsidR="00356532" w:rsidRPr="00356532" w:rsidRDefault="00356532" w:rsidP="009D6958"/>
    <w:sectPr w:rsidR="00356532" w:rsidRPr="003565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19" w:rsidRDefault="00454A19" w:rsidP="001F60BB">
      <w:pPr>
        <w:spacing w:after="0" w:line="240" w:lineRule="auto"/>
      </w:pPr>
      <w:r>
        <w:separator/>
      </w:r>
    </w:p>
  </w:endnote>
  <w:endnote w:type="continuationSeparator" w:id="0">
    <w:p w:rsidR="00454A19" w:rsidRDefault="00454A19" w:rsidP="001F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19" w:rsidRDefault="00454A19" w:rsidP="001F60BB">
      <w:pPr>
        <w:spacing w:after="0" w:line="240" w:lineRule="auto"/>
      </w:pPr>
      <w:r>
        <w:separator/>
      </w:r>
    </w:p>
  </w:footnote>
  <w:footnote w:type="continuationSeparator" w:id="0">
    <w:p w:rsidR="00454A19" w:rsidRDefault="00454A19" w:rsidP="001F60BB">
      <w:pPr>
        <w:spacing w:after="0" w:line="240" w:lineRule="auto"/>
      </w:pPr>
      <w:r>
        <w:continuationSeparator/>
      </w:r>
    </w:p>
  </w:footnote>
  <w:footnote w:id="1">
    <w:p w:rsidR="001F60BB" w:rsidRDefault="001F60BB">
      <w:pPr>
        <w:pStyle w:val="Textonotapie"/>
      </w:pPr>
      <w:r>
        <w:rPr>
          <w:rStyle w:val="Refdenotaalpie"/>
        </w:rPr>
        <w:footnoteRef/>
      </w:r>
      <w:r>
        <w:t xml:space="preserve"> Trabajo de investigación, El PH y sus efectos, Documento web </w:t>
      </w:r>
      <w:hyperlink r:id="rId1" w:history="1">
        <w:r w:rsidRPr="00CE2004">
          <w:rPr>
            <w:rStyle w:val="Hipervnculo"/>
          </w:rPr>
          <w:t>http://docencia.izt.uam.mx/japg/Bioquimica1/Pliegos/pH_w6.pdf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B4F3C"/>
    <w:multiLevelType w:val="hybridMultilevel"/>
    <w:tmpl w:val="F2507A0E"/>
    <w:lvl w:ilvl="0" w:tplc="D2F0C772">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E1A44AF"/>
    <w:multiLevelType w:val="multilevel"/>
    <w:tmpl w:val="47F4D06E"/>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38914E42"/>
    <w:multiLevelType w:val="multilevel"/>
    <w:tmpl w:val="221ABE4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3F4F9D"/>
    <w:multiLevelType w:val="multilevel"/>
    <w:tmpl w:val="F028F8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nsid w:val="411A5219"/>
    <w:multiLevelType w:val="hybridMultilevel"/>
    <w:tmpl w:val="532AE5E4"/>
    <w:lvl w:ilvl="0" w:tplc="F198EBE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1D96426"/>
    <w:multiLevelType w:val="hybridMultilevel"/>
    <w:tmpl w:val="87A2DF7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4FF35377"/>
    <w:multiLevelType w:val="multilevel"/>
    <w:tmpl w:val="191812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C060F9D"/>
    <w:multiLevelType w:val="multilevel"/>
    <w:tmpl w:val="5FB647EA"/>
    <w:lvl w:ilvl="0">
      <w:start w:val="4"/>
      <w:numFmt w:val="decimal"/>
      <w:lvlText w:val="%1."/>
      <w:lvlJc w:val="left"/>
      <w:pPr>
        <w:ind w:left="390" w:hanging="39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8">
    <w:nsid w:val="7A91536A"/>
    <w:multiLevelType w:val="hybridMultilevel"/>
    <w:tmpl w:val="589CAB2A"/>
    <w:lvl w:ilvl="0" w:tplc="81F29B60">
      <w:start w:val="3"/>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FF"/>
    <w:rsid w:val="000553AA"/>
    <w:rsid w:val="000A2EB0"/>
    <w:rsid w:val="000C3334"/>
    <w:rsid w:val="0010074C"/>
    <w:rsid w:val="001370A8"/>
    <w:rsid w:val="00185862"/>
    <w:rsid w:val="001F60BB"/>
    <w:rsid w:val="002F4C20"/>
    <w:rsid w:val="00356532"/>
    <w:rsid w:val="00370419"/>
    <w:rsid w:val="00373906"/>
    <w:rsid w:val="003A0FB0"/>
    <w:rsid w:val="00404634"/>
    <w:rsid w:val="00436D05"/>
    <w:rsid w:val="00454A19"/>
    <w:rsid w:val="00476CA4"/>
    <w:rsid w:val="004A34EC"/>
    <w:rsid w:val="004A57E2"/>
    <w:rsid w:val="004D76F1"/>
    <w:rsid w:val="004E6132"/>
    <w:rsid w:val="004F3F9D"/>
    <w:rsid w:val="005315E0"/>
    <w:rsid w:val="005D5783"/>
    <w:rsid w:val="006C056A"/>
    <w:rsid w:val="006F627E"/>
    <w:rsid w:val="007338E7"/>
    <w:rsid w:val="0074060C"/>
    <w:rsid w:val="007B1FED"/>
    <w:rsid w:val="00822B40"/>
    <w:rsid w:val="00827BFF"/>
    <w:rsid w:val="00907369"/>
    <w:rsid w:val="0091041B"/>
    <w:rsid w:val="00927ABF"/>
    <w:rsid w:val="0096486B"/>
    <w:rsid w:val="009D6958"/>
    <w:rsid w:val="00A875F9"/>
    <w:rsid w:val="00AB3FB7"/>
    <w:rsid w:val="00B677F8"/>
    <w:rsid w:val="00BE2458"/>
    <w:rsid w:val="00C16224"/>
    <w:rsid w:val="00C803B3"/>
    <w:rsid w:val="00CF1761"/>
    <w:rsid w:val="00D40DB8"/>
    <w:rsid w:val="00D7486E"/>
    <w:rsid w:val="00DB2DFF"/>
    <w:rsid w:val="00E5069D"/>
    <w:rsid w:val="00E72C03"/>
    <w:rsid w:val="00F51BB7"/>
    <w:rsid w:val="00FD6D40"/>
    <w:rsid w:val="00FE7D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2D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DFF"/>
    <w:rPr>
      <w:rFonts w:ascii="Tahoma" w:hAnsi="Tahoma" w:cs="Tahoma"/>
      <w:sz w:val="16"/>
      <w:szCs w:val="16"/>
    </w:rPr>
  </w:style>
  <w:style w:type="paragraph" w:styleId="Prrafodelista">
    <w:name w:val="List Paragraph"/>
    <w:basedOn w:val="Normal"/>
    <w:uiPriority w:val="34"/>
    <w:qFormat/>
    <w:rsid w:val="001370A8"/>
    <w:pPr>
      <w:ind w:left="720"/>
      <w:contextualSpacing/>
    </w:pPr>
  </w:style>
  <w:style w:type="table" w:styleId="Tablaconcuadrcula">
    <w:name w:val="Table Grid"/>
    <w:basedOn w:val="Tablanormal"/>
    <w:uiPriority w:val="59"/>
    <w:rsid w:val="007B1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803B3"/>
    <w:rPr>
      <w:sz w:val="16"/>
      <w:szCs w:val="16"/>
    </w:rPr>
  </w:style>
  <w:style w:type="paragraph" w:styleId="Textocomentario">
    <w:name w:val="annotation text"/>
    <w:basedOn w:val="Normal"/>
    <w:link w:val="TextocomentarioCar"/>
    <w:uiPriority w:val="99"/>
    <w:semiHidden/>
    <w:unhideWhenUsed/>
    <w:rsid w:val="00C803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03B3"/>
    <w:rPr>
      <w:sz w:val="20"/>
      <w:szCs w:val="20"/>
    </w:rPr>
  </w:style>
  <w:style w:type="paragraph" w:styleId="Asuntodelcomentario">
    <w:name w:val="annotation subject"/>
    <w:basedOn w:val="Textocomentario"/>
    <w:next w:val="Textocomentario"/>
    <w:link w:val="AsuntodelcomentarioCar"/>
    <w:uiPriority w:val="99"/>
    <w:semiHidden/>
    <w:unhideWhenUsed/>
    <w:rsid w:val="00C803B3"/>
    <w:rPr>
      <w:b/>
      <w:bCs/>
    </w:rPr>
  </w:style>
  <w:style w:type="character" w:customStyle="1" w:styleId="AsuntodelcomentarioCar">
    <w:name w:val="Asunto del comentario Car"/>
    <w:basedOn w:val="TextocomentarioCar"/>
    <w:link w:val="Asuntodelcomentario"/>
    <w:uiPriority w:val="99"/>
    <w:semiHidden/>
    <w:rsid w:val="00C803B3"/>
    <w:rPr>
      <w:b/>
      <w:bCs/>
      <w:sz w:val="20"/>
      <w:szCs w:val="20"/>
    </w:rPr>
  </w:style>
  <w:style w:type="character" w:styleId="Hipervnculo">
    <w:name w:val="Hyperlink"/>
    <w:basedOn w:val="Fuentedeprrafopredeter"/>
    <w:uiPriority w:val="99"/>
    <w:unhideWhenUsed/>
    <w:rsid w:val="006C056A"/>
    <w:rPr>
      <w:color w:val="0000FF" w:themeColor="hyperlink"/>
      <w:u w:val="single"/>
    </w:rPr>
  </w:style>
  <w:style w:type="character" w:styleId="Hipervnculovisitado">
    <w:name w:val="FollowedHyperlink"/>
    <w:basedOn w:val="Fuentedeprrafopredeter"/>
    <w:uiPriority w:val="99"/>
    <w:semiHidden/>
    <w:unhideWhenUsed/>
    <w:rsid w:val="009D6958"/>
    <w:rPr>
      <w:color w:val="800080" w:themeColor="followedHyperlink"/>
      <w:u w:val="single"/>
    </w:rPr>
  </w:style>
  <w:style w:type="paragraph" w:styleId="Textonotapie">
    <w:name w:val="footnote text"/>
    <w:basedOn w:val="Normal"/>
    <w:link w:val="TextonotapieCar"/>
    <w:uiPriority w:val="99"/>
    <w:semiHidden/>
    <w:unhideWhenUsed/>
    <w:rsid w:val="001F60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60BB"/>
    <w:rPr>
      <w:sz w:val="20"/>
      <w:szCs w:val="20"/>
    </w:rPr>
  </w:style>
  <w:style w:type="character" w:styleId="Refdenotaalpie">
    <w:name w:val="footnote reference"/>
    <w:basedOn w:val="Fuentedeprrafopredeter"/>
    <w:uiPriority w:val="99"/>
    <w:semiHidden/>
    <w:unhideWhenUsed/>
    <w:rsid w:val="001F60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2D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DFF"/>
    <w:rPr>
      <w:rFonts w:ascii="Tahoma" w:hAnsi="Tahoma" w:cs="Tahoma"/>
      <w:sz w:val="16"/>
      <w:szCs w:val="16"/>
    </w:rPr>
  </w:style>
  <w:style w:type="paragraph" w:styleId="Prrafodelista">
    <w:name w:val="List Paragraph"/>
    <w:basedOn w:val="Normal"/>
    <w:uiPriority w:val="34"/>
    <w:qFormat/>
    <w:rsid w:val="001370A8"/>
    <w:pPr>
      <w:ind w:left="720"/>
      <w:contextualSpacing/>
    </w:pPr>
  </w:style>
  <w:style w:type="table" w:styleId="Tablaconcuadrcula">
    <w:name w:val="Table Grid"/>
    <w:basedOn w:val="Tablanormal"/>
    <w:uiPriority w:val="59"/>
    <w:rsid w:val="007B1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803B3"/>
    <w:rPr>
      <w:sz w:val="16"/>
      <w:szCs w:val="16"/>
    </w:rPr>
  </w:style>
  <w:style w:type="paragraph" w:styleId="Textocomentario">
    <w:name w:val="annotation text"/>
    <w:basedOn w:val="Normal"/>
    <w:link w:val="TextocomentarioCar"/>
    <w:uiPriority w:val="99"/>
    <w:semiHidden/>
    <w:unhideWhenUsed/>
    <w:rsid w:val="00C803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03B3"/>
    <w:rPr>
      <w:sz w:val="20"/>
      <w:szCs w:val="20"/>
    </w:rPr>
  </w:style>
  <w:style w:type="paragraph" w:styleId="Asuntodelcomentario">
    <w:name w:val="annotation subject"/>
    <w:basedOn w:val="Textocomentario"/>
    <w:next w:val="Textocomentario"/>
    <w:link w:val="AsuntodelcomentarioCar"/>
    <w:uiPriority w:val="99"/>
    <w:semiHidden/>
    <w:unhideWhenUsed/>
    <w:rsid w:val="00C803B3"/>
    <w:rPr>
      <w:b/>
      <w:bCs/>
    </w:rPr>
  </w:style>
  <w:style w:type="character" w:customStyle="1" w:styleId="AsuntodelcomentarioCar">
    <w:name w:val="Asunto del comentario Car"/>
    <w:basedOn w:val="TextocomentarioCar"/>
    <w:link w:val="Asuntodelcomentario"/>
    <w:uiPriority w:val="99"/>
    <w:semiHidden/>
    <w:rsid w:val="00C803B3"/>
    <w:rPr>
      <w:b/>
      <w:bCs/>
      <w:sz w:val="20"/>
      <w:szCs w:val="20"/>
    </w:rPr>
  </w:style>
  <w:style w:type="character" w:styleId="Hipervnculo">
    <w:name w:val="Hyperlink"/>
    <w:basedOn w:val="Fuentedeprrafopredeter"/>
    <w:uiPriority w:val="99"/>
    <w:unhideWhenUsed/>
    <w:rsid w:val="006C056A"/>
    <w:rPr>
      <w:color w:val="0000FF" w:themeColor="hyperlink"/>
      <w:u w:val="single"/>
    </w:rPr>
  </w:style>
  <w:style w:type="character" w:styleId="Hipervnculovisitado">
    <w:name w:val="FollowedHyperlink"/>
    <w:basedOn w:val="Fuentedeprrafopredeter"/>
    <w:uiPriority w:val="99"/>
    <w:semiHidden/>
    <w:unhideWhenUsed/>
    <w:rsid w:val="009D6958"/>
    <w:rPr>
      <w:color w:val="800080" w:themeColor="followedHyperlink"/>
      <w:u w:val="single"/>
    </w:rPr>
  </w:style>
  <w:style w:type="paragraph" w:styleId="Textonotapie">
    <w:name w:val="footnote text"/>
    <w:basedOn w:val="Normal"/>
    <w:link w:val="TextonotapieCar"/>
    <w:uiPriority w:val="99"/>
    <w:semiHidden/>
    <w:unhideWhenUsed/>
    <w:rsid w:val="001F60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60BB"/>
    <w:rPr>
      <w:sz w:val="20"/>
      <w:szCs w:val="20"/>
    </w:rPr>
  </w:style>
  <w:style w:type="character" w:styleId="Refdenotaalpie">
    <w:name w:val="footnote reference"/>
    <w:basedOn w:val="Fuentedeprrafopredeter"/>
    <w:uiPriority w:val="99"/>
    <w:semiHidden/>
    <w:unhideWhenUsed/>
    <w:rsid w:val="001F60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912894">
      <w:bodyDiv w:val="1"/>
      <w:marLeft w:val="0"/>
      <w:marRight w:val="0"/>
      <w:marTop w:val="0"/>
      <w:marBottom w:val="0"/>
      <w:divBdr>
        <w:top w:val="none" w:sz="0" w:space="0" w:color="auto"/>
        <w:left w:val="none" w:sz="0" w:space="0" w:color="auto"/>
        <w:bottom w:val="none" w:sz="0" w:space="0" w:color="auto"/>
        <w:right w:val="none" w:sz="0" w:space="0" w:color="auto"/>
      </w:divBdr>
      <w:divsChild>
        <w:div w:id="484443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stronomiasolar.com/ph-alimento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web.ucatolica.edu.co/easyWeb2/files/44_203_v2n3rubio.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cencia.izt.uam.mx/japg/Bioquimica1/Pliegos/pH_w6.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a:t>PH - T° 21.8°C</a:t>
            </a:r>
          </a:p>
        </c:rich>
      </c:tx>
      <c:overlay val="0"/>
    </c:title>
    <c:autoTitleDeleted val="0"/>
    <c:plotArea>
      <c:layout/>
      <c:lineChart>
        <c:grouping val="standard"/>
        <c:varyColors val="0"/>
        <c:ser>
          <c:idx val="0"/>
          <c:order val="0"/>
          <c:tx>
            <c:strRef>
              <c:f>Hoja1!$B$1</c:f>
              <c:strCache>
                <c:ptCount val="1"/>
                <c:pt idx="0">
                  <c:v>Productos</c:v>
                </c:pt>
              </c:strCache>
            </c:strRef>
          </c:tx>
          <c:cat>
            <c:strRef>
              <c:f>Hoja1!$A$2:$A$14</c:f>
              <c:strCache>
                <c:ptCount val="13"/>
                <c:pt idx="0">
                  <c:v>Big Cola M</c:v>
                </c:pt>
                <c:pt idx="1">
                  <c:v>Big Cola N</c:v>
                </c:pt>
                <c:pt idx="2">
                  <c:v>Malta</c:v>
                </c:pt>
                <c:pt idx="3">
                  <c:v>Tangelo</c:v>
                </c:pt>
                <c:pt idx="4">
                  <c:v>Negra BigCola</c:v>
                </c:pt>
                <c:pt idx="5">
                  <c:v>Frutico Maracuya</c:v>
                </c:pt>
                <c:pt idx="6">
                  <c:v>Frutico Fresa</c:v>
                </c:pt>
                <c:pt idx="7">
                  <c:v>Frutico Uva</c:v>
                </c:pt>
                <c:pt idx="8">
                  <c:v>Leche Prolinco</c:v>
                </c:pt>
                <c:pt idx="9">
                  <c:v>Pepsi</c:v>
                </c:pt>
                <c:pt idx="10">
                  <c:v>7up</c:v>
                </c:pt>
                <c:pt idx="11">
                  <c:v>Hit Ma-Pi</c:v>
                </c:pt>
                <c:pt idx="12">
                  <c:v>Hit Mora</c:v>
                </c:pt>
              </c:strCache>
            </c:strRef>
          </c:cat>
          <c:val>
            <c:numRef>
              <c:f>Hoja1!$B$2:$B$14</c:f>
              <c:numCache>
                <c:formatCode>General</c:formatCode>
                <c:ptCount val="13"/>
                <c:pt idx="0">
                  <c:v>3.3</c:v>
                </c:pt>
                <c:pt idx="1">
                  <c:v>3</c:v>
                </c:pt>
                <c:pt idx="2">
                  <c:v>4.0999999999999996</c:v>
                </c:pt>
                <c:pt idx="3">
                  <c:v>3</c:v>
                </c:pt>
                <c:pt idx="4">
                  <c:v>2.6</c:v>
                </c:pt>
                <c:pt idx="5">
                  <c:v>3.3</c:v>
                </c:pt>
                <c:pt idx="6">
                  <c:v>3.5</c:v>
                </c:pt>
                <c:pt idx="7">
                  <c:v>3.4</c:v>
                </c:pt>
                <c:pt idx="8">
                  <c:v>6.7</c:v>
                </c:pt>
                <c:pt idx="9">
                  <c:v>2.9</c:v>
                </c:pt>
                <c:pt idx="10">
                  <c:v>3.7</c:v>
                </c:pt>
                <c:pt idx="11">
                  <c:v>3.1</c:v>
                </c:pt>
                <c:pt idx="12">
                  <c:v>3</c:v>
                </c:pt>
              </c:numCache>
            </c:numRef>
          </c:val>
          <c:smooth val="0"/>
        </c:ser>
        <c:dLbls>
          <c:showLegendKey val="0"/>
          <c:showVal val="0"/>
          <c:showCatName val="0"/>
          <c:showSerName val="0"/>
          <c:showPercent val="0"/>
          <c:showBubbleSize val="0"/>
        </c:dLbls>
        <c:marker val="1"/>
        <c:smooth val="0"/>
        <c:axId val="222419584"/>
        <c:axId val="223633408"/>
      </c:lineChart>
      <c:catAx>
        <c:axId val="222419584"/>
        <c:scaling>
          <c:orientation val="minMax"/>
        </c:scaling>
        <c:delete val="0"/>
        <c:axPos val="b"/>
        <c:majorTickMark val="out"/>
        <c:minorTickMark val="none"/>
        <c:tickLblPos val="nextTo"/>
        <c:crossAx val="223633408"/>
        <c:crosses val="autoZero"/>
        <c:auto val="1"/>
        <c:lblAlgn val="ctr"/>
        <c:lblOffset val="100"/>
        <c:noMultiLvlLbl val="0"/>
      </c:catAx>
      <c:valAx>
        <c:axId val="223633408"/>
        <c:scaling>
          <c:orientation val="minMax"/>
          <c:max val="14"/>
          <c:min val="0"/>
        </c:scaling>
        <c:delete val="0"/>
        <c:axPos val="l"/>
        <c:majorGridlines/>
        <c:numFmt formatCode="General" sourceLinked="1"/>
        <c:majorTickMark val="out"/>
        <c:minorTickMark val="none"/>
        <c:tickLblPos val="nextTo"/>
        <c:crossAx val="222419584"/>
        <c:crosses val="autoZero"/>
        <c:crossBetween val="between"/>
        <c:majorUnit val="1"/>
        <c:minorUnit val="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DA3F-DF7B-46B2-8E6C-B71B0E10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1338</Words>
  <Characters>7360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2014-10-23T18:45:00Z</dcterms:created>
  <dcterms:modified xsi:type="dcterms:W3CDTF">2014-10-23T18:46:00Z</dcterms:modified>
</cp:coreProperties>
</file>